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5F703" w14:textId="324C4FFC" w:rsidR="001342D3" w:rsidRPr="001342D3" w:rsidRDefault="001342D3" w:rsidP="001342D3">
      <w:pPr>
        <w:bidi w:val="0"/>
        <w:ind w:left="360"/>
        <w:rPr>
          <w:rFonts w:asciiTheme="majorBidi" w:hAnsiTheme="majorBidi" w:cstheme="majorBidi"/>
          <w:b/>
          <w:bCs/>
          <w:sz w:val="24"/>
          <w:szCs w:val="24"/>
        </w:rPr>
      </w:pPr>
      <w:r>
        <w:rPr>
          <w:rFonts w:asciiTheme="majorBidi" w:hAnsiTheme="majorBidi" w:cstheme="majorBidi"/>
          <w:b/>
          <w:bCs/>
          <w:sz w:val="24"/>
          <w:szCs w:val="24"/>
        </w:rPr>
        <w:t xml:space="preserve">Briefly introduce your organization. </w:t>
      </w:r>
      <w:r w:rsidRPr="001342D3">
        <w:rPr>
          <w:rFonts w:asciiTheme="majorBidi" w:hAnsiTheme="majorBidi" w:cstheme="majorBidi"/>
          <w:b/>
          <w:bCs/>
          <w:sz w:val="24"/>
          <w:szCs w:val="24"/>
        </w:rPr>
        <w:t xml:space="preserve">Write mission statement of your organization and the growth strategies adopted towards realization of mission of your organization. Discuss the </w:t>
      </w:r>
      <w:r>
        <w:rPr>
          <w:rFonts w:asciiTheme="majorBidi" w:hAnsiTheme="majorBidi" w:cstheme="majorBidi"/>
          <w:b/>
          <w:bCs/>
          <w:sz w:val="24"/>
          <w:szCs w:val="24"/>
        </w:rPr>
        <w:t xml:space="preserve">long term and short </w:t>
      </w:r>
      <w:r w:rsidRPr="001342D3">
        <w:rPr>
          <w:rFonts w:asciiTheme="majorBidi" w:hAnsiTheme="majorBidi" w:cstheme="majorBidi"/>
          <w:b/>
          <w:bCs/>
          <w:sz w:val="24"/>
          <w:szCs w:val="24"/>
        </w:rPr>
        <w:t>impediments and strategies to overcome them. (10 Marks)</w:t>
      </w:r>
    </w:p>
    <w:p w14:paraId="4611DFFE" w14:textId="77777777" w:rsidR="001342D3" w:rsidRPr="001342D3" w:rsidRDefault="001342D3" w:rsidP="001342D3">
      <w:pPr>
        <w:bidi w:val="0"/>
        <w:rPr>
          <w:rFonts w:asciiTheme="majorBidi" w:hAnsiTheme="majorBidi" w:cstheme="majorBidi"/>
          <w:b/>
          <w:bCs/>
          <w:sz w:val="24"/>
          <w:szCs w:val="24"/>
        </w:rPr>
      </w:pPr>
      <w:r w:rsidRPr="001342D3">
        <w:rPr>
          <w:rFonts w:asciiTheme="majorBidi" w:hAnsiTheme="majorBidi" w:cstheme="majorBidi"/>
          <w:b/>
          <w:bCs/>
          <w:sz w:val="24"/>
          <w:szCs w:val="24"/>
        </w:rPr>
        <w:t>ANSWER:</w:t>
      </w:r>
    </w:p>
    <w:p w14:paraId="10E652A9" w14:textId="77777777" w:rsidR="004D72CB" w:rsidRPr="00947782" w:rsidRDefault="004D72CB" w:rsidP="004D72CB">
      <w:pPr>
        <w:bidi w:val="0"/>
        <w:spacing w:line="480" w:lineRule="auto"/>
        <w:ind w:firstLine="720"/>
        <w:contextualSpacing/>
        <w:rPr>
          <w:rFonts w:ascii="Times New Roman" w:hAnsi="Times New Roman" w:cs="Times New Roman"/>
          <w:bCs/>
          <w:sz w:val="24"/>
          <w:szCs w:val="24"/>
        </w:rPr>
      </w:pPr>
      <w:r w:rsidRPr="00947782">
        <w:rPr>
          <w:rFonts w:ascii="Times New Roman" w:hAnsi="Times New Roman" w:cs="Times New Roman"/>
          <w:bCs/>
          <w:sz w:val="24"/>
          <w:szCs w:val="24"/>
        </w:rPr>
        <w:t xml:space="preserve">Saudi Telecom Company (STC) is one of Saudi Arabia's leading providers of telecom services, and one of the largest in the Middle East. The Company provides residential and business customers with mobile and permanent telephone services, as well as the internet and other data services. It also operates the </w:t>
      </w:r>
      <w:proofErr w:type="spellStart"/>
      <w:r w:rsidRPr="00947782">
        <w:rPr>
          <w:rFonts w:ascii="Times New Roman" w:hAnsi="Times New Roman" w:cs="Times New Roman"/>
          <w:bCs/>
          <w:sz w:val="24"/>
          <w:szCs w:val="24"/>
        </w:rPr>
        <w:t>Jawal</w:t>
      </w:r>
      <w:proofErr w:type="spellEnd"/>
      <w:r w:rsidRPr="00947782">
        <w:rPr>
          <w:rFonts w:ascii="Times New Roman" w:hAnsi="Times New Roman" w:cs="Times New Roman"/>
          <w:bCs/>
          <w:sz w:val="24"/>
          <w:szCs w:val="24"/>
        </w:rPr>
        <w:t xml:space="preserve"> and </w:t>
      </w:r>
      <w:proofErr w:type="spellStart"/>
      <w:r w:rsidRPr="00947782">
        <w:rPr>
          <w:rFonts w:ascii="Times New Roman" w:hAnsi="Times New Roman" w:cs="Times New Roman"/>
          <w:bCs/>
          <w:sz w:val="24"/>
          <w:szCs w:val="24"/>
        </w:rPr>
        <w:t>Hatif</w:t>
      </w:r>
      <w:proofErr w:type="spellEnd"/>
      <w:r w:rsidRPr="00947782">
        <w:rPr>
          <w:rFonts w:ascii="Times New Roman" w:hAnsi="Times New Roman" w:cs="Times New Roman"/>
          <w:bCs/>
          <w:sz w:val="24"/>
          <w:szCs w:val="24"/>
        </w:rPr>
        <w:t xml:space="preserve"> networks and provides mobile internet service brands such as </w:t>
      </w:r>
      <w:proofErr w:type="spellStart"/>
      <w:r w:rsidRPr="00947782">
        <w:rPr>
          <w:rFonts w:ascii="Times New Roman" w:hAnsi="Times New Roman" w:cs="Times New Roman"/>
          <w:bCs/>
          <w:sz w:val="24"/>
          <w:szCs w:val="24"/>
        </w:rPr>
        <w:t>Jood</w:t>
      </w:r>
      <w:proofErr w:type="spellEnd"/>
      <w:r w:rsidRPr="00947782">
        <w:rPr>
          <w:rFonts w:ascii="Times New Roman" w:hAnsi="Times New Roman" w:cs="Times New Roman"/>
          <w:bCs/>
          <w:sz w:val="24"/>
          <w:szCs w:val="24"/>
        </w:rPr>
        <w:t xml:space="preserve"> bundle of voice and Quick net for mobile internet services. Additionally, STC runs an Arab Submarine Cables Company (ASC), which is a submarine cable communication network that links Saudi Arabia to Sudan in Africa. The mission of the STC company is: to establish and invest in manufacturing facilities and related services, allowing us to produce high-quality cable technology and associated materials and products</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{"citationID":"84J7Plia","properties":{"formattedCitation":"({\\i{}Stc - Home Page}, n.d.)","plainCitation":"(Stc - Home Page, n.d.)","noteIndex":0},"citationItems":[{"id":84,"uris":["http://zotero.org/users/local/v2GNSyVw/items/HNSTAUVX"],"uri":["http://zotero.org/users/local/v2GNSyVw/items/HNSTAUVX"],"itemData":{"id":84,"type":"webpage","title":"stc - Home page","URL":"https://www.stc.com.sa/wps/wcm/connect/english/individual/individual?ds_rl=1251910&amp;ds_rl=1253456&amp;ds_rl=1253492&amp;gclid=Cj0KCQjwuJz3BRDTARIsAMg-HxXN0O6mrDtecwhbMofGK1bLLAbjye6g2VWQXNl1MZSurcQBWO2SFNIaAibuEALw_wcB&amp;gclsrc=aw.ds","accessed":{"date-parts":[["2020",6,18]]}}}],"schema":"https://github.com/citation-style-language/schema/raw/master/csl-citation.json"} </w:instrText>
      </w:r>
      <w:r>
        <w:rPr>
          <w:rFonts w:ascii="Times New Roman" w:hAnsi="Times New Roman" w:cs="Times New Roman"/>
          <w:bCs/>
          <w:sz w:val="24"/>
          <w:szCs w:val="24"/>
        </w:rPr>
        <w:fldChar w:fldCharType="separate"/>
      </w:r>
      <w:r w:rsidRPr="00985721">
        <w:rPr>
          <w:rFonts w:ascii="Times New Roman" w:hAnsi="Times New Roman" w:cs="Times New Roman"/>
          <w:sz w:val="24"/>
          <w:szCs w:val="24"/>
        </w:rPr>
        <w:t>(</w:t>
      </w:r>
      <w:proofErr w:type="spellStart"/>
      <w:r w:rsidRPr="00985721">
        <w:rPr>
          <w:rFonts w:ascii="Times New Roman" w:hAnsi="Times New Roman" w:cs="Times New Roman"/>
          <w:i/>
          <w:iCs/>
          <w:sz w:val="24"/>
          <w:szCs w:val="24"/>
        </w:rPr>
        <w:t>Stc</w:t>
      </w:r>
      <w:proofErr w:type="spellEnd"/>
      <w:r w:rsidRPr="00985721">
        <w:rPr>
          <w:rFonts w:ascii="Times New Roman" w:hAnsi="Times New Roman" w:cs="Times New Roman"/>
          <w:i/>
          <w:iCs/>
          <w:sz w:val="24"/>
          <w:szCs w:val="24"/>
        </w:rPr>
        <w:t xml:space="preserve"> - Home Page</w:t>
      </w:r>
      <w:r w:rsidRPr="00985721">
        <w:rPr>
          <w:rFonts w:ascii="Times New Roman" w:hAnsi="Times New Roman" w:cs="Times New Roman"/>
          <w:sz w:val="24"/>
          <w:szCs w:val="24"/>
        </w:rPr>
        <w:t xml:space="preserve">, </w:t>
      </w:r>
      <w:proofErr w:type="spellStart"/>
      <w:r w:rsidRPr="00985721">
        <w:rPr>
          <w:rFonts w:ascii="Times New Roman" w:hAnsi="Times New Roman" w:cs="Times New Roman"/>
          <w:sz w:val="24"/>
          <w:szCs w:val="24"/>
        </w:rPr>
        <w:t>n.d.</w:t>
      </w:r>
      <w:proofErr w:type="spellEnd"/>
      <w:r w:rsidRPr="00985721">
        <w:rPr>
          <w:rFonts w:ascii="Times New Roman" w:hAnsi="Times New Roman" w:cs="Times New Roman"/>
          <w:sz w:val="24"/>
          <w:szCs w:val="24"/>
        </w:rPr>
        <w:t>)</w:t>
      </w:r>
      <w:r>
        <w:rPr>
          <w:rFonts w:ascii="Times New Roman" w:hAnsi="Times New Roman" w:cs="Times New Roman"/>
          <w:bCs/>
          <w:sz w:val="24"/>
          <w:szCs w:val="24"/>
        </w:rPr>
        <w:fldChar w:fldCharType="end"/>
      </w:r>
      <w:r w:rsidRPr="00947782">
        <w:rPr>
          <w:rFonts w:ascii="Times New Roman" w:hAnsi="Times New Roman" w:cs="Times New Roman"/>
          <w:bCs/>
          <w:sz w:val="24"/>
          <w:szCs w:val="24"/>
        </w:rPr>
        <w:t>. In this paper, we shall discuss the general overview and layout of the Saudi Telecom Company.</w:t>
      </w:r>
    </w:p>
    <w:p w14:paraId="6EFDC76D" w14:textId="77777777" w:rsidR="004D72CB" w:rsidRPr="00947782" w:rsidRDefault="004D72CB" w:rsidP="004D72CB">
      <w:pPr>
        <w:bidi w:val="0"/>
        <w:spacing w:line="480" w:lineRule="auto"/>
        <w:ind w:left="360"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Growth Strategy</w:t>
      </w:r>
    </w:p>
    <w:p w14:paraId="18D89CFB"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 development strategy begins by finding and exploiting the available business prospects. The degree to which you go through your sales and marketing strategy is how you achieve your company goals. A good plan discusses how the business grows to face todays and future challenges. Also, Growth strategies are essential since they keep a company running towards goals that go beyond the current market events. They ensure that both the leaders and the staff are focused and aligned and enforce long-term minded workers. A company should, therefore, have a development strategy that addresses questions about your long-term objectives.</w:t>
      </w:r>
    </w:p>
    <w:p w14:paraId="490B10BD"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The STC assumes the DARE strategy, which emerged out of the Company's vision inspiration. Its plan outlines the key pillars for creating value with greater efficiency for a better future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{"citationID":"mkshtosO","properties":{"formattedCitation":"({\\i{}Stc - Our Strategy}, n.d.)","plainCitation":"(Stc - Our Strategy, n.d.)","noteIndex":0},"citationItems":[{"id":80,"uris":["http://zotero.org/users/local/v2GNSyVw/items/EGABFWDM"],"uri":["http://zotero.org/users/local/v2GNSyVw/items/EGABFWDM"],"itemData":{"id":80,"type":"webpage","title":"stc - Our Strategy","URL":"https://www.stc.com.sa/wps/wcm/connect/english/stc/aboutSTC/Strategy","accessed":{"date-parts":[["2020",6,18]]}}}],"schema":"https://github.com/citation-style-language/schema/raw/master/csl-citation.json"} </w:instrText>
      </w:r>
      <w:r>
        <w:rPr>
          <w:rFonts w:ascii="Times New Roman" w:hAnsi="Times New Roman" w:cs="Times New Roman"/>
          <w:sz w:val="24"/>
          <w:szCs w:val="24"/>
        </w:rPr>
        <w:fldChar w:fldCharType="separate"/>
      </w:r>
      <w:r w:rsidRPr="00493876">
        <w:rPr>
          <w:rFonts w:ascii="Times New Roman" w:hAnsi="Times New Roman" w:cs="Times New Roman"/>
          <w:sz w:val="24"/>
          <w:szCs w:val="24"/>
        </w:rPr>
        <w:t>(</w:t>
      </w:r>
      <w:proofErr w:type="spellStart"/>
      <w:r w:rsidRPr="00493876">
        <w:rPr>
          <w:rFonts w:ascii="Times New Roman" w:hAnsi="Times New Roman" w:cs="Times New Roman"/>
          <w:i/>
          <w:iCs/>
          <w:sz w:val="24"/>
          <w:szCs w:val="24"/>
        </w:rPr>
        <w:t>Stc</w:t>
      </w:r>
      <w:proofErr w:type="spellEnd"/>
      <w:r w:rsidRPr="00493876">
        <w:rPr>
          <w:rFonts w:ascii="Times New Roman" w:hAnsi="Times New Roman" w:cs="Times New Roman"/>
          <w:i/>
          <w:iCs/>
          <w:sz w:val="24"/>
          <w:szCs w:val="24"/>
        </w:rPr>
        <w:t xml:space="preserve"> - Our Strategy</w:t>
      </w:r>
      <w:r w:rsidRPr="00493876">
        <w:rPr>
          <w:rFonts w:ascii="Times New Roman" w:hAnsi="Times New Roman" w:cs="Times New Roman"/>
          <w:sz w:val="24"/>
          <w:szCs w:val="24"/>
        </w:rPr>
        <w:t xml:space="preserve">, </w:t>
      </w:r>
      <w:proofErr w:type="spellStart"/>
      <w:r w:rsidRPr="00493876">
        <w:rPr>
          <w:rFonts w:ascii="Times New Roman" w:hAnsi="Times New Roman" w:cs="Times New Roman"/>
          <w:sz w:val="24"/>
          <w:szCs w:val="24"/>
        </w:rPr>
        <w:t>n.d.</w:t>
      </w:r>
      <w:proofErr w:type="spellEnd"/>
      <w:r w:rsidRPr="00493876">
        <w:rPr>
          <w:rFonts w:ascii="Times New Roman" w:hAnsi="Times New Roman" w:cs="Times New Roman"/>
          <w:sz w:val="24"/>
          <w:szCs w:val="24"/>
        </w:rPr>
        <w:t>)</w:t>
      </w:r>
      <w:r>
        <w:rPr>
          <w:rFonts w:ascii="Times New Roman" w:hAnsi="Times New Roman" w:cs="Times New Roman"/>
          <w:sz w:val="24"/>
          <w:szCs w:val="24"/>
        </w:rPr>
        <w:fldChar w:fldCharType="end"/>
      </w:r>
      <w:r w:rsidRPr="00947782">
        <w:rPr>
          <w:rFonts w:ascii="Times New Roman" w:hAnsi="Times New Roman" w:cs="Times New Roman"/>
          <w:sz w:val="24"/>
          <w:szCs w:val="24"/>
        </w:rPr>
        <w:t>. Each letter in the word DARE represents a single strategy, which is defined as follows. "D" stands for Digitizing STC. In this case, the aim is to transform the STC's capabilities of transformation digitally. The strategy will enforce transforming STC into a data-driven firm, making STC a flexible technology provider</w:t>
      </w:r>
      <w:r>
        <w:rPr>
          <w:rFonts w:ascii="Times New Roman" w:hAnsi="Times New Roman" w:cs="Times New Roman"/>
          <w:sz w:val="24"/>
          <w:szCs w:val="24"/>
        </w:rPr>
        <w:t>,</w:t>
      </w:r>
      <w:r w:rsidRPr="00947782">
        <w:rPr>
          <w:rFonts w:ascii="Times New Roman" w:hAnsi="Times New Roman" w:cs="Times New Roman"/>
          <w:sz w:val="24"/>
          <w:szCs w:val="24"/>
        </w:rPr>
        <w:t xml:space="preserve"> and Become a flexible technology provider digitizing STC internal journeys to enhance understanding, increase productivity, and improve results.</w:t>
      </w:r>
    </w:p>
    <w:p w14:paraId="488E0E68"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 the other hand, "A" represents Accelerating the core asset performance strategy. It is a strategy where the STC will extract additional value from the traditional sector and key properties. In this case, the Company will enhance culture transition and encourage leading digital services in the industry. Additionally, the Company will enforce the fixed consumption drive and improve the economy of data. Finally, using this strategy, the Company aims at expanding the Small Medium Enterprise (SME) divisions B2G and B2B, and execute more efficiently.</w:t>
      </w:r>
    </w:p>
    <w:p w14:paraId="0CCB8D44"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other growth strategic pillar is represented by "R</w:t>
      </w:r>
      <w:r>
        <w:rPr>
          <w:rFonts w:ascii="Times New Roman" w:hAnsi="Times New Roman" w:cs="Times New Roman"/>
          <w:sz w:val="24"/>
          <w:szCs w:val="24"/>
        </w:rPr>
        <w:t>,</w:t>
      </w:r>
      <w:r w:rsidRPr="00947782">
        <w:rPr>
          <w:rFonts w:ascii="Times New Roman" w:hAnsi="Times New Roman" w:cs="Times New Roman"/>
          <w:sz w:val="24"/>
          <w:szCs w:val="24"/>
        </w:rPr>
        <w:t>" which is defined as Re-inventing customer experience at world-class standards. Different companies use various methods to achieve customer reinvention experience. It is beneficial in a company's operation, especially in the creation of confidence trust to the clients. The STC company aims at defining customer experience by customizing every interaction. By doing so, the Company will be able to conduct network quality of experience and simplify client interaction.</w:t>
      </w:r>
    </w:p>
    <w:p w14:paraId="77F7293D"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Additionally, the relationship between the Company and its client will be personalized by offering better customer services. Finally, this pillar will ensure the </w:t>
      </w:r>
      <w:r w:rsidRPr="00947782">
        <w:rPr>
          <w:rFonts w:ascii="Times New Roman" w:hAnsi="Times New Roman" w:cs="Times New Roman"/>
          <w:sz w:val="24"/>
          <w:szCs w:val="24"/>
        </w:rPr>
        <w:lastRenderedPageBreak/>
        <w:t>Company reinvention of its sales channel, which is likely to establish new effective sales systems. Therefore, using this growth pillar, the Company will be able to increase its customer relationships through better customer service and hence increase its return in the long run.</w:t>
      </w:r>
    </w:p>
    <w:p w14:paraId="5FF60A8F"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last growth pillar of the STC company is the Expansion of Scale and scope and is represented by the letter "E." </w:t>
      </w:r>
      <w:r>
        <w:rPr>
          <w:rFonts w:ascii="Times New Roman" w:hAnsi="Times New Roman" w:cs="Times New Roman"/>
          <w:sz w:val="24"/>
          <w:szCs w:val="24"/>
        </w:rPr>
        <w:t>The s</w:t>
      </w:r>
      <w:r w:rsidRPr="00947782">
        <w:rPr>
          <w:rFonts w:ascii="Times New Roman" w:hAnsi="Times New Roman" w:cs="Times New Roman"/>
          <w:sz w:val="24"/>
          <w:szCs w:val="24"/>
        </w:rPr>
        <w:t>cale and scope of a business reflect stocks of capital resulting from the past flows. A company scope control applies to the mechanisms that provide a clear description and visualization of the complexity of a project. In this pillar, the STC company aims at pursuing a quantifiable growth opportunity. In this case, the Company will enforce adjacent services and applications. Also, the Company will improve its working platform connectivity and infrastructure. Therefore, the Company's techniques for scope management will enhance the assignment of the right amount of work required for its project to be successful, including the control of what is and what is not part of the scope of the project.</w:t>
      </w:r>
    </w:p>
    <w:p w14:paraId="7D000476" w14:textId="77777777" w:rsidR="004D72CB" w:rsidRPr="00947782" w:rsidRDefault="004D72CB" w:rsidP="004D72CB">
      <w:pPr>
        <w:tabs>
          <w:tab w:val="left" w:pos="1215"/>
        </w:tabs>
        <w:bidi w:val="0"/>
        <w:spacing w:line="480" w:lineRule="auto"/>
        <w:ind w:firstLine="720"/>
        <w:contextualSpacing/>
        <w:jc w:val="center"/>
        <w:rPr>
          <w:rFonts w:ascii="Times New Roman" w:hAnsi="Times New Roman" w:cs="Times New Roman"/>
          <w:b/>
          <w:sz w:val="24"/>
          <w:szCs w:val="24"/>
        </w:rPr>
      </w:pPr>
      <w:r w:rsidRPr="00947782">
        <w:rPr>
          <w:rFonts w:ascii="Times New Roman" w:hAnsi="Times New Roman" w:cs="Times New Roman"/>
          <w:b/>
          <w:bCs/>
          <w:sz w:val="24"/>
          <w:szCs w:val="24"/>
        </w:rPr>
        <w:t>The Long Term and Short Impediments and Strategies to Overcome Them</w:t>
      </w:r>
    </w:p>
    <w:p w14:paraId="04B80E05"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Impediments refer to the challenges companies face in their effort to achieve their objectives. Various businesses face various shortfalls in their development. These shortfalls can be classified as long term or short term. With globalization and accelerated computerization, companies worldwide are evaluating various strategies and approaches to help them achieve a competitive advantage over their competitors. Failure to find the solution for these obstacles may result in losses for a company or leads to total closure, which has a huge negative effect across the economy. This part of the paper will examine the problem and the stated solution for the STC company.</w:t>
      </w:r>
    </w:p>
    <w:p w14:paraId="23FE7FB4"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lastRenderedPageBreak/>
        <w:t>Problem Definition</w:t>
      </w:r>
    </w:p>
    <w:p w14:paraId="7575E478"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Several challenges threatening STC's development and productivity are faced in the Company. These challenges included market share attrition and erosion as a result of rivals' activities, decreasing telephony and Internet prices, and increased customer demand for better services. Additionally, the new handheld devices and the need for integration and technology adoption was also a problem for the Company.</w:t>
      </w:r>
    </w:p>
    <w:p w14:paraId="46CAC5C1"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Proposed Solution</w:t>
      </w:r>
    </w:p>
    <w:p w14:paraId="42EE4D7A" w14:textId="2D432B45" w:rsidR="00E72170" w:rsidRPr="0023486E" w:rsidRDefault="004D72CB" w:rsidP="004D72CB">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The management at STC agreed to incorporate a Knowledge Management (KM) approach to resolve the challenges. This remedy was an online web portal forum for staff to speak about the technological issues facing them and to share their experiences with others who encountered similar challenges and identified solutions. The KM portal was eventually used by recruits who were able to browse the KM portal's archives and learn about various issues. </w:t>
      </w:r>
    </w:p>
    <w:p w14:paraId="0BD78C1F" w14:textId="19DDBD8E" w:rsidR="001246A5" w:rsidRDefault="001246A5" w:rsidP="001246A5">
      <w:pPr>
        <w:bidi w:val="0"/>
        <w:rPr>
          <w:rFonts w:asciiTheme="majorBidi" w:hAnsiTheme="majorBidi" w:cstheme="majorBidi"/>
          <w:b/>
          <w:bCs/>
          <w:sz w:val="24"/>
          <w:szCs w:val="24"/>
        </w:rPr>
      </w:pPr>
      <w:r>
        <w:rPr>
          <w:rFonts w:asciiTheme="majorBidi" w:hAnsiTheme="majorBidi" w:cstheme="majorBidi"/>
          <w:b/>
          <w:bCs/>
          <w:sz w:val="24"/>
          <w:szCs w:val="24"/>
        </w:rPr>
        <w:t xml:space="preserve">IIA. Develop SWOT Matrix for your organization. </w:t>
      </w:r>
    </w:p>
    <w:p w14:paraId="499C19F2" w14:textId="0957C6F1" w:rsidR="00E72170" w:rsidRDefault="00E72170" w:rsidP="00E72170">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14:paraId="74A16C8B"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SWOT analysis is a structure for assessing the performance of the Company and for strategic planning development. SWOT analyzes internal and external factors and potential for the present and the future. The analysis conducted on STC has indicated several strengths, weaknesses, opportunities, and </w:t>
      </w:r>
      <w:proofErr w:type="gramStart"/>
      <w:r w:rsidRPr="00947782">
        <w:rPr>
          <w:rFonts w:ascii="Times New Roman" w:hAnsi="Times New Roman" w:cs="Times New Roman"/>
          <w:sz w:val="24"/>
          <w:szCs w:val="24"/>
        </w:rPr>
        <w:t>threats</w:t>
      </w:r>
      <w:r>
        <w:rPr>
          <w:rFonts w:ascii="Times New Roman" w:hAnsi="Times New Roman" w:cs="Times New Roman"/>
          <w:sz w:val="24"/>
          <w:szCs w:val="24"/>
        </w:rPr>
        <w:t xml:space="preserve"> </w:t>
      </w:r>
      <w:r w:rsidRPr="00947782">
        <w:rPr>
          <w:rFonts w:ascii="Times New Roman" w:hAnsi="Times New Roman" w:cs="Times New Roman"/>
          <w:sz w:val="24"/>
          <w:szCs w:val="24"/>
        </w:rPr>
        <w:t>.</w:t>
      </w:r>
      <w:proofErr w:type="gramEnd"/>
      <w:r w:rsidRPr="00947782">
        <w:rPr>
          <w:rFonts w:ascii="Times New Roman" w:hAnsi="Times New Roman" w:cs="Times New Roman"/>
          <w:sz w:val="24"/>
          <w:szCs w:val="24"/>
        </w:rPr>
        <w:t xml:space="preserve"> This study will discuss the various findings of the analysis.</w:t>
      </w:r>
    </w:p>
    <w:p w14:paraId="6FCE0289"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Strengths</w:t>
      </w:r>
    </w:p>
    <w:p w14:paraId="4D442D4B"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One of the Company's strength</w:t>
      </w:r>
      <w:r>
        <w:rPr>
          <w:rFonts w:ascii="Times New Roman" w:hAnsi="Times New Roman" w:cs="Times New Roman"/>
          <w:sz w:val="24"/>
          <w:szCs w:val="24"/>
        </w:rPr>
        <w:t>s</w:t>
      </w:r>
      <w:r w:rsidRPr="00947782">
        <w:rPr>
          <w:rFonts w:ascii="Times New Roman" w:hAnsi="Times New Roman" w:cs="Times New Roman"/>
          <w:sz w:val="24"/>
          <w:szCs w:val="24"/>
        </w:rPr>
        <w:t xml:space="preserve"> is to established market position across the middle east. According to financial reports by STC, the Company had a turnover of $13.82 billion for the year ended 31 December 2106, over 50% of Saudi Arabia's telecommunications sector. More than 75% of Saudi Arabia has been covered by the High Speed 4 G network, and it has become Saudi Arabia's largest provider. In Saudi </w:t>
      </w:r>
      <w:r w:rsidRPr="00947782">
        <w:rPr>
          <w:rFonts w:ascii="Times New Roman" w:hAnsi="Times New Roman" w:cs="Times New Roman"/>
          <w:sz w:val="24"/>
          <w:szCs w:val="24"/>
        </w:rPr>
        <w:lastRenderedPageBreak/>
        <w:t xml:space="preserve">Arabia and North Africa, the Company has established a strong presence and has expanded to 25 percent in Malaysia. STC has a 100% holding in Viva, Bahrain, and 26% holding in Viva, Kuwait. The Company is involved in </w:t>
      </w:r>
      <w:proofErr w:type="spellStart"/>
      <w:r w:rsidRPr="00947782">
        <w:rPr>
          <w:rFonts w:ascii="Times New Roman" w:hAnsi="Times New Roman" w:cs="Times New Roman"/>
          <w:sz w:val="24"/>
          <w:szCs w:val="24"/>
        </w:rPr>
        <w:t>Oger</w:t>
      </w:r>
      <w:proofErr w:type="spellEnd"/>
      <w:r w:rsidRPr="00947782">
        <w:rPr>
          <w:rFonts w:ascii="Times New Roman" w:hAnsi="Times New Roman" w:cs="Times New Roman"/>
          <w:sz w:val="24"/>
          <w:szCs w:val="24"/>
        </w:rPr>
        <w:t xml:space="preserve"> telecom UAE, which controls Turkey's Turkey-based Turk Telecom, </w:t>
      </w:r>
      <w:proofErr w:type="spellStart"/>
      <w:r w:rsidRPr="00947782">
        <w:rPr>
          <w:rFonts w:ascii="Times New Roman" w:hAnsi="Times New Roman" w:cs="Times New Roman"/>
          <w:sz w:val="24"/>
          <w:szCs w:val="24"/>
        </w:rPr>
        <w:t>Avea</w:t>
      </w:r>
      <w:proofErr w:type="spellEnd"/>
      <w:r w:rsidRPr="00947782">
        <w:rPr>
          <w:rFonts w:ascii="Times New Roman" w:hAnsi="Times New Roman" w:cs="Times New Roman"/>
          <w:sz w:val="24"/>
          <w:szCs w:val="24"/>
        </w:rPr>
        <w:t>. STC has also developed its position in facilities such as IT, media, distribution, and immobilization, to influence its telecommunications investment across the Middle East.</w:t>
      </w:r>
    </w:p>
    <w:p w14:paraId="4B8A62E6"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has an extensive portfolio of services. The service offered by the Company's GSM network services provides a wide range of services, including mobile telephony, online services, data services, etc. DSL and data transmission leases are part of its data services. On 2017 December, STC and Thales announced their cloud encryption service for critical information systems and cybersecurity. The cloud services area is new to the existing portfolio of services. The wide portfolio of services reduces the risk of dependence on a specific type of service. The Company has also signed a 1,95 billion dollars' contract with Saudi Arabia 's government to provide more than 1,3 million homes with fast speed optic fib</w:t>
      </w:r>
      <w:r>
        <w:rPr>
          <w:rFonts w:ascii="Times New Roman" w:hAnsi="Times New Roman" w:cs="Times New Roman"/>
          <w:sz w:val="24"/>
          <w:szCs w:val="24"/>
        </w:rPr>
        <w:t>er</w:t>
      </w:r>
      <w:r w:rsidRPr="00947782">
        <w:rPr>
          <w:rFonts w:ascii="Times New Roman" w:hAnsi="Times New Roman" w:cs="Times New Roman"/>
          <w:sz w:val="24"/>
          <w:szCs w:val="24"/>
        </w:rPr>
        <w:t xml:space="preserve"> services by 2020.</w:t>
      </w:r>
    </w:p>
    <w:p w14:paraId="1700E46E"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Company has established a strong brand value in the Arabian markets. In 2016, brand financing rankings were 500 in the world, and STC ranked 252nd in the world ranking, making it the most important brand in the Middle East. STC's brand value grew to $6.2 billion by 11 percent in 2016 and was ahead of emirates, the largest airline in the world, based in the UAE. The strong brand value helped STC grow in the Middle East and illustrates its goodwill with its stakeholders.</w:t>
      </w:r>
    </w:p>
    <w:p w14:paraId="1847FF65"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 xml:space="preserve">Weaknesses </w:t>
      </w:r>
    </w:p>
    <w:p w14:paraId="1D1D7858"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major threat facing STC is limited international presence. Emerging trends indicate that businesses of all sizes compete in today's dynamic business environment in international markets. Such kind of development will offer numerous advantages, </w:t>
      </w:r>
      <w:r w:rsidRPr="00947782">
        <w:rPr>
          <w:rFonts w:ascii="Times New Roman" w:hAnsi="Times New Roman" w:cs="Times New Roman"/>
          <w:sz w:val="24"/>
          <w:szCs w:val="24"/>
        </w:rPr>
        <w:lastRenderedPageBreak/>
        <w:t>such as accelerated business growth and opportunities for diversification. Saudi Company has dominated mainly in the Asian countries and the middle east. International presence ensures that the Company achieves more foreign markets and an added competitive advantage to keep its profits rising.</w:t>
      </w:r>
    </w:p>
    <w:p w14:paraId="0E9E99B8"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Another challenge facing STC is its declining bottom line. The bottom line relates to the relative location of the net profit statistic in the financial statement of the business. The days of hot development have slowly crowded the telecom market to a fade memory for domestic telecommunications companies. The top growth of </w:t>
      </w:r>
      <w:proofErr w:type="spellStart"/>
      <w:r w:rsidRPr="00947782">
        <w:rPr>
          <w:rFonts w:ascii="Times New Roman" w:hAnsi="Times New Roman" w:cs="Times New Roman"/>
          <w:sz w:val="24"/>
          <w:szCs w:val="24"/>
        </w:rPr>
        <w:t>Mobily</w:t>
      </w:r>
      <w:proofErr w:type="spellEnd"/>
      <w:r w:rsidRPr="00947782">
        <w:rPr>
          <w:rFonts w:ascii="Times New Roman" w:hAnsi="Times New Roman" w:cs="Times New Roman"/>
          <w:sz w:val="24"/>
          <w:szCs w:val="24"/>
        </w:rPr>
        <w:t>, which posted a c.22 percent year over compound year growth rate rise over 2010-2012, decreased to c.7 percent annually in 2013 and previously contributed to a c.5 percent increase in 2014. STC, on the other hand, also reported a 6% decrease in revenues in the first quarter of 2014, despite the significant margin improvement leading to robust final growth.</w:t>
      </w:r>
    </w:p>
    <w:p w14:paraId="757BE1D6"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b/>
          <w:i/>
          <w:sz w:val="24"/>
          <w:szCs w:val="24"/>
        </w:rPr>
        <w:t>Opportunities</w:t>
      </w:r>
    </w:p>
    <w:p w14:paraId="2C93BF36"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is the biggest telecommunications company in Saudi Arabia. One of the main opportunit</w:t>
      </w:r>
      <w:r>
        <w:rPr>
          <w:rFonts w:ascii="Times New Roman" w:hAnsi="Times New Roman" w:cs="Times New Roman"/>
          <w:sz w:val="24"/>
          <w:szCs w:val="24"/>
        </w:rPr>
        <w:t>ies</w:t>
      </w:r>
      <w:r w:rsidRPr="00947782">
        <w:rPr>
          <w:rFonts w:ascii="Times New Roman" w:hAnsi="Times New Roman" w:cs="Times New Roman"/>
          <w:sz w:val="24"/>
          <w:szCs w:val="24"/>
        </w:rPr>
        <w:t xml:space="preserve"> the Company has is its expansion to Asian countries. Over the years in operation, the organization has known the value of maintaining its business clients connected with the latest and most dependable communication technologies. Hence, STC has partnered with Intelsat, a company operating the world's first Globalized Network to drive broadband in Asian countries. Intelsat has indicated that they value STC needs and are partnering to further business with STC's expansive network and growth capability. STC currently uses four additional Intelsat Globalized Network satellites to ensure that business customers always have access to high-quality and efficient connectivity.</w:t>
      </w:r>
    </w:p>
    <w:p w14:paraId="3B1B46D2"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 xml:space="preserve">Moreover, the rise of the telecoms industry has allowed smartphone users to grow dramatically, with over 44 million internet subscribers, 88 percent of the smartphone. STC is the largest telecommunication industry has gained profit from the smartphone project. Throughout 2019, Saudi Arabia, for instance, experienced the decline in usage of mobile phones, with revenues decreasing two digits, although smartphones saw a greater rise throughout prominence and good results. In terms of cell phone usage, Saudi Arabia ranks third worldwide, with almost three-quarters of the population utilizing digital mobile apps. </w:t>
      </w:r>
    </w:p>
    <w:p w14:paraId="2078B5B7"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organization is gaining a lot from the adoption of 4 G technology by internet users. The 4 G services of STC are constantly developing and inspired, reflecting the world's greater commitment to this new technology. 4 G services grew to around 65 percent in many parts of the Kingdom and achieved speeds of up to 100 Mbps by the end of 2012.  To extend 4 G services to a band of frequencies and coverages, STC has worked aggressively to improve its investment in the wireless network infrastructure and to deliver the new global technology, planning to cover 90% by the end of 2014. </w:t>
      </w:r>
    </w:p>
    <w:p w14:paraId="51DFF5A3"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Threats</w:t>
      </w:r>
    </w:p>
    <w:p w14:paraId="17DF44FC"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Threats are a part of the business environment.  As of any other company, STC experiences several threats too. To begin with, the Saudi industry in telecommunications is evolving significantly with the liberalization of mobile and fixed networks, adding fresh competitors and a variety of digital services in recent years. The year 2008 was marked with a new telecom operator entering the market with another growth in penetration levels and intensified rivalry. However, in 2005, STC began to adjust its marketing approach to the upcoming arrival of its second mobile operator. International Data Corporation stated in the past 18 months that STC </w:t>
      </w:r>
      <w:r w:rsidRPr="00947782">
        <w:rPr>
          <w:rFonts w:ascii="Times New Roman" w:hAnsi="Times New Roman" w:cs="Times New Roman"/>
          <w:sz w:val="24"/>
          <w:szCs w:val="24"/>
        </w:rPr>
        <w:lastRenderedPageBreak/>
        <w:t>is focusing on fast acquisitions of subscribers by expanding its prepayment program to lower-dollar subscribers and consumers, which has lowered the entry barrier without a recognized background.</w:t>
      </w:r>
    </w:p>
    <w:p w14:paraId="6B66380F"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Additionally, STC is working hard to eliminate the threat of cybersecurity. Cybersecurity or network security threat is a malicious act aimed at damaging information, stealing records, or otherwise disturbing digital life. Cyberattacks contain risks such as computer malware, breaches of privacy, and Denial of Service attacks. Nevertheless, STC has partnered with </w:t>
      </w:r>
      <w:proofErr w:type="spellStart"/>
      <w:r w:rsidRPr="00947782">
        <w:rPr>
          <w:rFonts w:ascii="Times New Roman" w:hAnsi="Times New Roman" w:cs="Times New Roman"/>
          <w:sz w:val="24"/>
          <w:szCs w:val="24"/>
        </w:rPr>
        <w:t>Netscout</w:t>
      </w:r>
      <w:proofErr w:type="spellEnd"/>
      <w:r w:rsidRPr="00947782">
        <w:rPr>
          <w:rFonts w:ascii="Times New Roman" w:hAnsi="Times New Roman" w:cs="Times New Roman"/>
          <w:sz w:val="24"/>
          <w:szCs w:val="24"/>
        </w:rPr>
        <w:t xml:space="preserve"> to improve the information defen</w:t>
      </w:r>
      <w:r>
        <w:rPr>
          <w:rFonts w:ascii="Times New Roman" w:hAnsi="Times New Roman" w:cs="Times New Roman"/>
          <w:sz w:val="24"/>
          <w:szCs w:val="24"/>
        </w:rPr>
        <w:t>s</w:t>
      </w:r>
      <w:r w:rsidRPr="00947782">
        <w:rPr>
          <w:rFonts w:ascii="Times New Roman" w:hAnsi="Times New Roman" w:cs="Times New Roman"/>
          <w:sz w:val="24"/>
          <w:szCs w:val="24"/>
        </w:rPr>
        <w:t>e capability of Distributed Denial of Service networks. The agreement enables STC to offer a higher level of Distributed Denial of Service protection to its customers and partners in the Middle East and North Africa.</w:t>
      </w:r>
    </w:p>
    <w:p w14:paraId="5F6798B0" w14:textId="4C1FAB48" w:rsidR="001246A5" w:rsidRDefault="004D72CB" w:rsidP="004D72CB">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Lastly, political instability is also another factor affecting the Company. Political instability is the propensity of a government to collapse either because of conflicts or rampant competition between various political parties. There is a strong connection between economic growth and political stability. Investment and economic development can be reduced by insecurity, on the one hand, affiliated with an unstable political circle. Low economic performance, on the other hand, it could lead to the collapse of government and political unrest. Political stability can nevertheless be achieved by oppression or the implementation of an unusual political movement. Political stability is a sword with two sides in these cases.</w:t>
      </w:r>
    </w:p>
    <w:p w14:paraId="01877AE9" w14:textId="75FAB6B4" w:rsidR="00E72170" w:rsidRDefault="001246A5" w:rsidP="001246A5">
      <w:pPr>
        <w:bidi w:val="0"/>
        <w:jc w:val="both"/>
        <w:rPr>
          <w:rFonts w:asciiTheme="majorBidi" w:hAnsiTheme="majorBidi" w:cstheme="majorBidi"/>
          <w:b/>
          <w:bCs/>
          <w:sz w:val="24"/>
          <w:szCs w:val="24"/>
        </w:rPr>
      </w:pPr>
      <w:r>
        <w:rPr>
          <w:rFonts w:asciiTheme="majorBidi" w:hAnsiTheme="majorBidi" w:cstheme="majorBidi"/>
          <w:b/>
          <w:bCs/>
          <w:sz w:val="24"/>
          <w:szCs w:val="24"/>
        </w:rPr>
        <w:t xml:space="preserve">IIB. For your organization, suggest how do you convert weaknesses into strengths and threats into opportunities? </w:t>
      </w:r>
    </w:p>
    <w:p w14:paraId="1609EBE6" w14:textId="66FA513F" w:rsidR="00E72170" w:rsidRDefault="00E72170" w:rsidP="00E72170">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14:paraId="41893C27"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Weaknesses into Strengths</w:t>
      </w:r>
    </w:p>
    <w:p w14:paraId="48D58700"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Risks have long proved to be part of the corporate world. Like any other company, the organization has invested in many ways to turn our flaws into strengths. </w:t>
      </w:r>
      <w:r w:rsidRPr="00947782">
        <w:rPr>
          <w:rFonts w:ascii="Times New Roman" w:hAnsi="Times New Roman" w:cs="Times New Roman"/>
          <w:sz w:val="24"/>
          <w:szCs w:val="24"/>
        </w:rPr>
        <w:lastRenderedPageBreak/>
        <w:t>First of all, the Company has accepted that there are weaknesses in our operations. Denying that there are risks in the organization will never solve a threat issue. Acceptance offers an opportunity for the organization to study the issue at hand and learn how to eliminate it.</w:t>
      </w:r>
    </w:p>
    <w:p w14:paraId="42A8EBE2"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Additionally, the STC company is researching reliable sources of information on how to address the risks. There is a high possibility that most of the challenges faced by organizations could be addressed across a wide range of organizations. One way to eliminate such common weaknesses is to research how organizations deal with them. However, you only need to be careful to take counter-measures from reliable sources.</w:t>
      </w:r>
    </w:p>
    <w:p w14:paraId="656E119E"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Threats into Opportunities</w:t>
      </w:r>
    </w:p>
    <w:p w14:paraId="4AA6D668"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business environment has always been full of factors beyond what an organization can control. For example, no business can prevent risks from occurring because they are dynamic. The only way to mitigate risks is to be smart and well prepared for any circumstance with sufficient resources. One of the ways to ensure preparedness is by hiring well-trained employees. This way, an organization can put its trust in the employee to be assured that all risks about a particular field are well addressed. Besides, an organization can work towards being good enough for risks. Even though it may never be great at all, some are important enough to make an extra effort to learn more, practice and acquire basic skills. I believe that what defines how strong an organization will be in a certain field is the role of its commitment to developing skills and its enthusiasm for it.</w:t>
      </w:r>
    </w:p>
    <w:p w14:paraId="1986CC72" w14:textId="33E6F6BE" w:rsidR="001246A5" w:rsidRDefault="004D72CB" w:rsidP="004D72CB">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 xml:space="preserve">In conclusion, risks are unavoidable. A company cannot change the dynamics of its market climate but can change how well it handles risks through diligent </w:t>
      </w:r>
      <w:r w:rsidRPr="00947782">
        <w:rPr>
          <w:rFonts w:ascii="Times New Roman" w:hAnsi="Times New Roman" w:cs="Times New Roman"/>
          <w:sz w:val="24"/>
          <w:szCs w:val="24"/>
        </w:rPr>
        <w:lastRenderedPageBreak/>
        <w:t>preparation and a range of experience. The more time it spends on something, the better it gets.</w:t>
      </w:r>
    </w:p>
    <w:p w14:paraId="25F19BAE" w14:textId="62DEA56D" w:rsidR="001246A5" w:rsidRDefault="00884660" w:rsidP="001246A5">
      <w:pPr>
        <w:pStyle w:val="ListParagraph"/>
        <w:numPr>
          <w:ilvl w:val="0"/>
          <w:numId w:val="5"/>
        </w:numPr>
        <w:rPr>
          <w:rFonts w:asciiTheme="majorBidi" w:hAnsiTheme="majorBidi" w:cstheme="majorBidi"/>
          <w:b/>
          <w:bCs/>
          <w:sz w:val="24"/>
          <w:szCs w:val="24"/>
        </w:rPr>
      </w:pPr>
      <w:r>
        <w:rPr>
          <w:rFonts w:asciiTheme="majorBidi" w:hAnsiTheme="majorBidi" w:cstheme="majorBidi"/>
          <w:b/>
          <w:bCs/>
          <w:sz w:val="24"/>
          <w:szCs w:val="24"/>
        </w:rPr>
        <w:t>Project</w:t>
      </w:r>
      <w:r w:rsidR="001246A5">
        <w:rPr>
          <w:rFonts w:asciiTheme="majorBidi" w:hAnsiTheme="majorBidi" w:cstheme="majorBidi"/>
          <w:b/>
          <w:bCs/>
          <w:sz w:val="24"/>
          <w:szCs w:val="24"/>
        </w:rPr>
        <w:t xml:space="preserve"> </w:t>
      </w:r>
    </w:p>
    <w:p w14:paraId="48A18441" w14:textId="11330186" w:rsidR="001246A5" w:rsidRPr="00D907C6" w:rsidRDefault="001246A5" w:rsidP="001246A5">
      <w:pPr>
        <w:bidi w:val="0"/>
        <w:rPr>
          <w:rFonts w:asciiTheme="majorBidi" w:hAnsiTheme="majorBidi" w:cstheme="majorBidi"/>
          <w:sz w:val="24"/>
          <w:szCs w:val="24"/>
        </w:rPr>
      </w:pPr>
      <w:r w:rsidRPr="00D907C6">
        <w:rPr>
          <w:rFonts w:asciiTheme="majorBidi" w:hAnsiTheme="majorBidi" w:cstheme="majorBidi"/>
          <w:sz w:val="24"/>
          <w:szCs w:val="24"/>
        </w:rPr>
        <w:t xml:space="preserve">Explain the impact of </w:t>
      </w:r>
      <w:r w:rsidR="00D907C6" w:rsidRPr="00D907C6">
        <w:rPr>
          <w:rFonts w:asciiTheme="majorBidi" w:hAnsiTheme="majorBidi" w:cstheme="majorBidi"/>
          <w:b/>
          <w:bCs/>
          <w:sz w:val="24"/>
          <w:szCs w:val="24"/>
        </w:rPr>
        <w:t>specific</w:t>
      </w:r>
      <w:r w:rsidR="00D907C6">
        <w:rPr>
          <w:rFonts w:asciiTheme="majorBidi" w:hAnsiTheme="majorBidi" w:cstheme="majorBidi"/>
          <w:sz w:val="24"/>
          <w:szCs w:val="24"/>
        </w:rPr>
        <w:t xml:space="preserve"> </w:t>
      </w:r>
      <w:r w:rsidRPr="00D907C6">
        <w:rPr>
          <w:rFonts w:asciiTheme="majorBidi" w:hAnsiTheme="majorBidi" w:cstheme="majorBidi"/>
          <w:sz w:val="24"/>
          <w:szCs w:val="24"/>
        </w:rPr>
        <w:t xml:space="preserve">external environmental factors </w:t>
      </w:r>
      <w:r w:rsidR="00D907C6">
        <w:rPr>
          <w:rFonts w:asciiTheme="majorBidi" w:hAnsiTheme="majorBidi" w:cstheme="majorBidi"/>
          <w:sz w:val="24"/>
          <w:szCs w:val="24"/>
        </w:rPr>
        <w:t xml:space="preserve">listed below </w:t>
      </w:r>
      <w:r w:rsidRPr="00D907C6">
        <w:rPr>
          <w:rFonts w:asciiTheme="majorBidi" w:hAnsiTheme="majorBidi" w:cstheme="majorBidi"/>
          <w:sz w:val="24"/>
          <w:szCs w:val="24"/>
        </w:rPr>
        <w:t xml:space="preserve">on the </w:t>
      </w:r>
      <w:r w:rsidR="00D907C6" w:rsidRPr="00D907C6">
        <w:rPr>
          <w:rFonts w:asciiTheme="majorBidi" w:hAnsiTheme="majorBidi" w:cstheme="majorBidi"/>
          <w:sz w:val="24"/>
          <w:szCs w:val="24"/>
        </w:rPr>
        <w:t>internal factors/</w:t>
      </w:r>
      <w:r w:rsidRPr="00D907C6">
        <w:rPr>
          <w:rFonts w:asciiTheme="majorBidi" w:hAnsiTheme="majorBidi" w:cstheme="majorBidi"/>
          <w:sz w:val="24"/>
          <w:szCs w:val="24"/>
        </w:rPr>
        <w:t>business variables of your organization</w:t>
      </w:r>
      <w:r w:rsidR="00D907C6">
        <w:rPr>
          <w:rFonts w:asciiTheme="majorBidi" w:hAnsiTheme="majorBidi" w:cstheme="majorBidi"/>
          <w:sz w:val="24"/>
          <w:szCs w:val="24"/>
        </w:rPr>
        <w:t xml:space="preserve"> and suggest corrective actions/strategies</w:t>
      </w:r>
    </w:p>
    <w:p w14:paraId="7A004807" w14:textId="636E5346" w:rsidR="00E72170" w:rsidRDefault="00E72170" w:rsidP="00E72170">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14:paraId="3E94A7B9" w14:textId="77777777" w:rsidR="004D72CB" w:rsidRPr="00947782" w:rsidRDefault="004D72CB" w:rsidP="004D72CB">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sz w:val="24"/>
          <w:szCs w:val="24"/>
        </w:rPr>
        <w:t>Economic Factors</w:t>
      </w:r>
    </w:p>
    <w:p w14:paraId="67F32FBC" w14:textId="77777777" w:rsidR="004D72CB" w:rsidRPr="00947782" w:rsidRDefault="004D72CB" w:rsidP="004D72CB">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Various economic factors affect businesses in various ways. Like any other company, the STC faces some of these challenges. For instance, an overall economic drop could lead to an abrupt and unexpected loss. Additionally, an increase in the rate of interest can cause an increase in the cost of borrowing due to the increase in the interest of expense for long-term and short term debt. To counter these effects, the Company reacts by reducing the costs or diversifying its customer base to ensure that revenues are not dependent on just one segment or region. </w:t>
      </w:r>
    </w:p>
    <w:p w14:paraId="777B1CBB" w14:textId="77777777" w:rsidR="004D72CB" w:rsidRPr="00947782" w:rsidRDefault="004D72CB" w:rsidP="004D72CB">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Social Factor</w:t>
      </w:r>
    </w:p>
    <w:p w14:paraId="490A1F2E" w14:textId="77777777" w:rsidR="004D72CB" w:rsidRPr="00947782" w:rsidRDefault="004D72CB" w:rsidP="004D72CB">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total of beliefs, customs, practices, and behaviors of society are part of the social environment that affects a company. The values, beliefs, and practices of society will affect a company's preferences and needs.  In this case, the STC company uses and adapts to its external social environment for it to counter its effect in the future. </w:t>
      </w:r>
    </w:p>
    <w:p w14:paraId="245AFB42" w14:textId="77777777" w:rsidR="004D72CB" w:rsidRPr="00947782" w:rsidRDefault="004D72CB" w:rsidP="004D72CB">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Political Factor</w:t>
      </w:r>
    </w:p>
    <w:p w14:paraId="5165DAC2" w14:textId="77777777" w:rsidR="004D72CB" w:rsidRPr="00947782" w:rsidRDefault="004D72CB" w:rsidP="004D72CB">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Changes to the political environment or government policy relating to financial affairs are some of the political factors that affect any internal business factors. Modifications of import and export laws and regulations, tariffs, taxes, and other regulations can all adversely affect a business. Since there is less accuracy in the </w:t>
      </w:r>
      <w:r w:rsidRPr="00947782">
        <w:rPr>
          <w:rFonts w:ascii="Times New Roman" w:hAnsi="Times New Roman" w:cs="Times New Roman"/>
          <w:sz w:val="24"/>
          <w:szCs w:val="24"/>
        </w:rPr>
        <w:lastRenderedPageBreak/>
        <w:t>prediction of the political effects, it becomes hard for any company to come up with a satisfactory solution on this matter. However, the STC company uses an insurance farm to protect itself from any occurrence of any political effect in the country.</w:t>
      </w:r>
    </w:p>
    <w:p w14:paraId="4B861EC4" w14:textId="77777777" w:rsidR="004D72CB" w:rsidRPr="00947782" w:rsidRDefault="004D72CB" w:rsidP="004D72CB">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Cultural Factors</w:t>
      </w:r>
    </w:p>
    <w:p w14:paraId="73571A52" w14:textId="77777777" w:rsidR="004D72CB" w:rsidRPr="00947782" w:rsidRDefault="004D72CB" w:rsidP="004D72CB">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Corporate culture refers to the beliefs and conduct of a company that determines how its staff and management interact and manage external transactions. Corporate culture is often implicit and not explicitly defined. It develops from the cumulative characteristics of people hired by the Company over time. These cultural practices will be reflected in its dress code, business times, the establishment of offices, staff benefits, turnover, decision making, customer treatment, customer satisfaction, and any other aspect of the business. In the STC company, there is a </w:t>
      </w:r>
      <w:proofErr w:type="spellStart"/>
      <w:r w:rsidRPr="00947782">
        <w:rPr>
          <w:rFonts w:ascii="Times New Roman" w:hAnsi="Times New Roman" w:cs="Times New Roman"/>
          <w:sz w:val="24"/>
          <w:szCs w:val="24"/>
        </w:rPr>
        <w:t>well defined</w:t>
      </w:r>
      <w:proofErr w:type="spellEnd"/>
      <w:r w:rsidRPr="00947782">
        <w:rPr>
          <w:rFonts w:ascii="Times New Roman" w:hAnsi="Times New Roman" w:cs="Times New Roman"/>
          <w:sz w:val="24"/>
          <w:szCs w:val="24"/>
        </w:rPr>
        <w:t xml:space="preserve"> and visible culture of having three shifts per day (eight hours per shift). The Company also portrays good management and supervisory activities, ha</w:t>
      </w:r>
      <w:r>
        <w:rPr>
          <w:rFonts w:ascii="Times New Roman" w:hAnsi="Times New Roman" w:cs="Times New Roman"/>
          <w:sz w:val="24"/>
          <w:szCs w:val="24"/>
        </w:rPr>
        <w:t>s</w:t>
      </w:r>
      <w:r w:rsidRPr="00947782">
        <w:rPr>
          <w:rFonts w:ascii="Times New Roman" w:hAnsi="Times New Roman" w:cs="Times New Roman"/>
          <w:sz w:val="24"/>
          <w:szCs w:val="24"/>
        </w:rPr>
        <w:t xml:space="preserve"> pay time offs</w:t>
      </w:r>
      <w:r>
        <w:rPr>
          <w:rFonts w:ascii="Times New Roman" w:hAnsi="Times New Roman" w:cs="Times New Roman"/>
          <w:sz w:val="24"/>
          <w:szCs w:val="24"/>
        </w:rPr>
        <w:t>,</w:t>
      </w:r>
      <w:r w:rsidRPr="00947782">
        <w:rPr>
          <w:rFonts w:ascii="Times New Roman" w:hAnsi="Times New Roman" w:cs="Times New Roman"/>
          <w:sz w:val="24"/>
          <w:szCs w:val="24"/>
        </w:rPr>
        <w:t xml:space="preserve"> and offers insurance policies to its employees. </w:t>
      </w:r>
    </w:p>
    <w:p w14:paraId="6F99A2D0" w14:textId="77777777" w:rsidR="004D72CB" w:rsidRPr="00947782" w:rsidRDefault="004D72CB" w:rsidP="004D72CB">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Demographic Factors</w:t>
      </w:r>
    </w:p>
    <w:p w14:paraId="7407FC79"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population characteristics of businesses used in identifying the product preferences and the buying behaviors of consumers are referred to as demographic. Additionally, demographics affect the cost, product, and services offered to customers in other industry variables. If advertisement strategies are matched with consumers ' preferences, sales are expected to rise. To counter the demographic effect, the STC company creates a profile for its customer base with its target market features. The Company's main clients or target audience is established, and marketing materials developed.</w:t>
      </w:r>
    </w:p>
    <w:p w14:paraId="716D91FC"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Environmental Factors</w:t>
      </w:r>
    </w:p>
    <w:p w14:paraId="13865D45"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The uncontrollable variables that affect the success of a company include climate, politics, competition, consumers, and even the weather. Therefore, the stability and productivity of a company depend on its ability to detect and respond to external environmental changes quickly. Looking at the STC company, the use of SWOT analysis tool plays a huge role in ensuring that the Company stays on the safe side concerning environmental factors.</w:t>
      </w:r>
    </w:p>
    <w:p w14:paraId="24B4E920"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Governmental Factors</w:t>
      </w:r>
    </w:p>
    <w:p w14:paraId="4B6027EC"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government will, from time to time, impose policies that regulate how the citizens conduct their business. These regulations become an advantage to one Company and other disadvantaged other organizations and vice versa. For instance, if the government imposes a fixed price on certain commodities, the small business will be highly disadvantaged since the capability to handle competition is reduced. Additionally, through monetary policy fiscal policies, the government uses its power to regulate the provision of money and interest rates and its power to tax and spend, respectively. Therefore, to manage these effects, the STC Industry benefit from prioritizing policy through the implementation of comprehensive political interaction management capabilities.</w:t>
      </w:r>
    </w:p>
    <w:p w14:paraId="42E86486"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Technological Factors</w:t>
      </w:r>
    </w:p>
    <w:p w14:paraId="68652FB6"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Technology is one of the factors that most of the Company uses to increase efficiency and productivity at a reduced cost. Various technology will apply to different organizations depending on the field of expertise. Additionally, the demand from the customers will dictate the kind of technology to be improved. When organizations respond to this kind of demand, they get improved sales and, therefore, their return. For instance, the STC provides a variety of ICT technologies and digital services, including telecommunication, IT, banking, digital media, cybersecurity, and </w:t>
      </w:r>
      <w:r w:rsidRPr="00947782">
        <w:rPr>
          <w:rFonts w:ascii="Times New Roman" w:hAnsi="Times New Roman" w:cs="Times New Roman"/>
          <w:sz w:val="24"/>
          <w:szCs w:val="24"/>
        </w:rPr>
        <w:lastRenderedPageBreak/>
        <w:t>other high-performance technology solutions, in different categories. STC is thus nationally and regionally driving the digital transition.</w:t>
      </w:r>
    </w:p>
    <w:p w14:paraId="0CE43A74"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Competitive Factor</w:t>
      </w:r>
    </w:p>
    <w:p w14:paraId="2AA325BF"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Competitive Advantage (CA) is recently used to gain a superior position in the world from various scientific, economic, and technological perspectives. CA is generally considered to be good strategic management. Therefore, the performance of organizations or manufacturers is based on the relevant CA theories, which are essential for competitiveness and the benefit of new technology. Moreover, CA offers competitors the capacity to gain more profit by providing customers with more services and benefits. To have and maintain the CA, the STC company have is known for strategic planning and cohesive analysis, implementation, and control.</w:t>
      </w:r>
    </w:p>
    <w:p w14:paraId="4FEBCD4E" w14:textId="77777777" w:rsidR="004D72CB" w:rsidRPr="00947782" w:rsidRDefault="004D72CB" w:rsidP="004D72CB">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Legal Factors</w:t>
      </w:r>
    </w:p>
    <w:p w14:paraId="312BCFC7" w14:textId="01833078" w:rsidR="001246A5" w:rsidRPr="004D72CB"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Legal factors are external factors that define how the law affects the operation and behavior of companies and clients. Some of the items that can be influenced by legal factors include the transport of products, profit margins, and the viability of certain markets. The STC company is affected by the following legal rules. (1) The CITC Ordinance ('Ordinance'), (2) The Telecommunications Act (the 'Act'), (3) The Telecommunications Bylaws ('Bylaws'), and (4) Regulatory instruments. In this case, the STC company has a department that ensures that service quality regulations, numbering, approval of equipment, and licensing instruments are met.</w:t>
      </w:r>
    </w:p>
    <w:p w14:paraId="4A5B7B0B" w14:textId="6545A3A9" w:rsidR="001342D3" w:rsidRPr="001342D3" w:rsidRDefault="00884660" w:rsidP="001342D3">
      <w:pPr>
        <w:pStyle w:val="ListParagraph"/>
        <w:numPr>
          <w:ilvl w:val="0"/>
          <w:numId w:val="5"/>
        </w:numPr>
        <w:rPr>
          <w:rFonts w:asciiTheme="majorBidi" w:hAnsiTheme="majorBidi" w:cstheme="majorBidi"/>
          <w:b/>
          <w:bCs/>
          <w:sz w:val="24"/>
          <w:szCs w:val="24"/>
        </w:rPr>
      </w:pPr>
      <w:r>
        <w:rPr>
          <w:rFonts w:asciiTheme="majorBidi" w:hAnsiTheme="majorBidi" w:cstheme="majorBidi"/>
          <w:b/>
          <w:bCs/>
          <w:sz w:val="24"/>
          <w:szCs w:val="24"/>
        </w:rPr>
        <w:t xml:space="preserve">CASE </w:t>
      </w:r>
    </w:p>
    <w:p w14:paraId="674260F2" w14:textId="5AE75BF9" w:rsidR="001342D3" w:rsidRDefault="001342D3" w:rsidP="004D72CB">
      <w:pPr>
        <w:bidi w:val="0"/>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14:paraId="30B5BE48" w14:textId="1FFA7AB6" w:rsidR="001342D3" w:rsidRPr="001342D3" w:rsidRDefault="001342D3" w:rsidP="001342D3">
      <w:pPr>
        <w:bidi w:val="0"/>
        <w:rPr>
          <w:rFonts w:asciiTheme="majorBidi" w:hAnsiTheme="majorBidi" w:cstheme="majorBidi"/>
          <w:b/>
          <w:bCs/>
          <w:sz w:val="24"/>
          <w:szCs w:val="24"/>
        </w:rPr>
      </w:pPr>
      <w:r w:rsidRPr="001342D3">
        <w:rPr>
          <w:rFonts w:asciiTheme="majorBidi" w:hAnsiTheme="majorBidi" w:cstheme="majorBidi"/>
          <w:b/>
          <w:bCs/>
          <w:sz w:val="24"/>
          <w:szCs w:val="24"/>
        </w:rPr>
        <w:t>ANSWER:</w:t>
      </w:r>
    </w:p>
    <w:p w14:paraId="78C04595" w14:textId="77777777" w:rsidR="004D72CB" w:rsidRPr="00947782" w:rsidRDefault="004D72CB" w:rsidP="004D72CB">
      <w:pPr>
        <w:tabs>
          <w:tab w:val="left" w:pos="1215"/>
        </w:tabs>
        <w:bidi w:val="0"/>
        <w:spacing w:line="480" w:lineRule="auto"/>
        <w:ind w:firstLine="720"/>
        <w:contextualSpacing/>
        <w:jc w:val="center"/>
        <w:rPr>
          <w:rFonts w:ascii="Times New Roman" w:hAnsi="Times New Roman" w:cs="Times New Roman"/>
          <w:sz w:val="24"/>
          <w:szCs w:val="24"/>
        </w:rPr>
      </w:pPr>
      <w:r w:rsidRPr="00947782">
        <w:rPr>
          <w:rFonts w:ascii="Times New Roman" w:hAnsi="Times New Roman" w:cs="Times New Roman"/>
          <w:b/>
          <w:bCs/>
          <w:sz w:val="24"/>
          <w:szCs w:val="24"/>
        </w:rPr>
        <w:lastRenderedPageBreak/>
        <w:t>The Importance of Collecting and Interpreting Data and Information About Competitors of The STC</w:t>
      </w:r>
    </w:p>
    <w:p w14:paraId="033A5513"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Competitive Intelligence (CI) could be viewed as a mechanism whereby a company legally collects data on its competitive environment and generates reports about it. </w:t>
      </w:r>
      <w:hyperlink r:id="rId5" w:history="1">
        <w:r w:rsidRPr="00947782">
          <w:rPr>
            <w:rStyle w:val="Hyperlink"/>
            <w:rFonts w:ascii="Times New Roman" w:hAnsi="Times New Roman" w:cs="Times New Roman"/>
            <w:sz w:val="24"/>
            <w:szCs w:val="24"/>
          </w:rPr>
          <w:t>It</w:t>
        </w:r>
      </w:hyperlink>
      <w:r w:rsidRPr="00947782">
        <w:rPr>
          <w:rFonts w:ascii="Times New Roman" w:hAnsi="Times New Roman" w:cs="Times New Roman"/>
          <w:sz w:val="24"/>
          <w:szCs w:val="24"/>
        </w:rPr>
        <w:t> is the practice of discovering and analyzing useful information about a competitor's business. CI information should be processed to meet management and decision-maker requirements. Businesses and enterprise organizations use various methodological processes and variations in the production of CI information. For businesses in a sector, CI creates a competitive benefit environment. This is a major objective of companies that want their competitors in the same industry to gain a competitive advantage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{"citationID":"fhtTSxzZ","properties":{"formattedCitation":"(Bavister, n.d.)","plainCitation":"(Bavister, n.d.)","noteIndex":0},"citationItems":[{"id":82,"uris":["http://zotero.org/users/local/v2GNSyVw/items/EDFUS3XK"],"uri":["http://zotero.org/users/local/v2GNSyVw/items/EDFUS3XK"],"itemData":{"id":82,"type":"webpage","abstract":"Considering whether to run a competitor analysis? This post looks at the importance of competitor analysis for business growth and explains why to run it regularly.","language":"en-gb","note":"source: www.lexisclick.com","title":"The importance of competitor analysis for business growth","URL":"https://www.lexisclick.com/blog/why-competitor-analysis-is-important-for-business-growth","author":[{"family":"Bavister","given":"Stephen"}],"accessed":{"date-parts":[["2020",6,18]]}}}],"schema":"https://github.com/citation-style-language/schema/raw/master/csl-citation.json"} </w:instrText>
      </w:r>
      <w:r>
        <w:rPr>
          <w:rFonts w:ascii="Times New Roman" w:hAnsi="Times New Roman" w:cs="Times New Roman"/>
          <w:sz w:val="24"/>
          <w:szCs w:val="24"/>
        </w:rPr>
        <w:fldChar w:fldCharType="separate"/>
      </w:r>
      <w:r w:rsidRPr="00BD178B">
        <w:rPr>
          <w:rFonts w:ascii="Times New Roman" w:hAnsi="Times New Roman" w:cs="Times New Roman"/>
          <w:sz w:val="24"/>
        </w:rPr>
        <w:t>(</w:t>
      </w:r>
      <w:proofErr w:type="spellStart"/>
      <w:r w:rsidRPr="00BD178B">
        <w:rPr>
          <w:rFonts w:ascii="Times New Roman" w:hAnsi="Times New Roman" w:cs="Times New Roman"/>
          <w:sz w:val="24"/>
        </w:rPr>
        <w:t>Bavister</w:t>
      </w:r>
      <w:proofErr w:type="spellEnd"/>
      <w:r w:rsidRPr="00BD178B">
        <w:rPr>
          <w:rFonts w:ascii="Times New Roman" w:hAnsi="Times New Roman" w:cs="Times New Roman"/>
          <w:sz w:val="24"/>
        </w:rPr>
        <w:t xml:space="preserve">, </w:t>
      </w:r>
      <w:proofErr w:type="spellStart"/>
      <w:r w:rsidRPr="00BD178B">
        <w:rPr>
          <w:rFonts w:ascii="Times New Roman" w:hAnsi="Times New Roman" w:cs="Times New Roman"/>
          <w:sz w:val="24"/>
        </w:rPr>
        <w:t>n.d.</w:t>
      </w:r>
      <w:proofErr w:type="spellEnd"/>
      <w:r w:rsidRPr="00BD178B">
        <w:rPr>
          <w:rFonts w:ascii="Times New Roman" w:hAnsi="Times New Roman" w:cs="Times New Roman"/>
          <w:sz w:val="24"/>
        </w:rPr>
        <w:t>)</w:t>
      </w:r>
      <w:r>
        <w:rPr>
          <w:rFonts w:ascii="Times New Roman" w:hAnsi="Times New Roman" w:cs="Times New Roman"/>
          <w:sz w:val="24"/>
          <w:szCs w:val="24"/>
        </w:rPr>
        <w:fldChar w:fldCharType="end"/>
      </w:r>
      <w:r w:rsidRPr="00947782">
        <w:rPr>
          <w:rFonts w:ascii="Times New Roman" w:hAnsi="Times New Roman" w:cs="Times New Roman"/>
          <w:sz w:val="24"/>
          <w:szCs w:val="24"/>
        </w:rPr>
        <w:t>. If companies fail to carry out intelligence collection, it may lead to biased decision-making. The lack of information from the external environment will transform into poor performance.</w:t>
      </w:r>
    </w:p>
    <w:p w14:paraId="6FDE7BC3"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analysis and evaluation of CI information help the organization to think as a competitive entity and to develop a business strategy based on competitors' actions and answers. Analyzing the knowledge helps the opponent to identify their future moves and preparing a strategic approach to combat the competitive benefits. CI also contributes to considering and monitoring the competitive responses as business and climate change conditions. CI 's primary purpose is to assess what the competition does and how the data can be used in the organization's interest.</w:t>
      </w:r>
    </w:p>
    <w:p w14:paraId="453EDB15" w14:textId="77777777" w:rsidR="004D72CB" w:rsidRPr="00947782" w:rsidRDefault="004D72CB" w:rsidP="004D72CB">
      <w:pPr>
        <w:tabs>
          <w:tab w:val="left" w:pos="1215"/>
        </w:tabs>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Practices Used to Gather Competitor Intelligence by STC and Why</w:t>
      </w:r>
    </w:p>
    <w:p w14:paraId="17678D1F"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analysis of a competitor's websites is one way to achieve CI. A website of a company contains an incredible amount of information for competitive intelligence purposes. The websites aid an organization to learn about the competitor's team from the about us page, and information on customers and partners by looking at the logos </w:t>
      </w:r>
      <w:r w:rsidRPr="00947782">
        <w:rPr>
          <w:rFonts w:ascii="Times New Roman" w:hAnsi="Times New Roman" w:cs="Times New Roman"/>
          <w:sz w:val="24"/>
          <w:szCs w:val="24"/>
        </w:rPr>
        <w:lastRenderedPageBreak/>
        <w:t>listed on their website. You'll also note when you add people or companies, which is significant, or deleted from the website. It is extremely important to track the product and pricing components of a website. Key changes to these pages, such as added products, datasheets, or price changes can be helpful for product and sales teams to collect.</w:t>
      </w:r>
    </w:p>
    <w:p w14:paraId="7A9DA597" w14:textId="77777777" w:rsidR="004D72CB" w:rsidRPr="00947782" w:rsidRDefault="004D72CB" w:rsidP="004D72CB">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Help threads and feedback are also available. The customers of your competitors are a valuable and free resource for the collection of competitive information. Customers should be highly frank and will give you a good understanding of the benefits and drawbacks of the Company, customer service, and overall consumer satisfaction. Some websites add new comments every day. Besides, you can track your competitors' news, press reports, and awards as a way of obtaining CI. When you look at the prizes they have received, you can see how they place themselves. This is good not just to monitor your advertising, but also to apply your major news to your strategy. Google Alerts is an easy and efficient way to follow all of the news information for each competitor.</w:t>
      </w:r>
    </w:p>
    <w:p w14:paraId="394AD6F2" w14:textId="6DEC9400" w:rsidR="001342D3" w:rsidRDefault="004D72CB" w:rsidP="004D72CB">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 xml:space="preserve">Lastly, the Company obtains CI from video and social media. As multiple social media outlets exist, each medium can offer different thinkers. For instance, Twitter will probably be better used for customer interaction, while LinkedIn is more capable of posting work and company updates. </w:t>
      </w:r>
      <w:bookmarkStart w:id="0" w:name="_GoBack"/>
      <w:bookmarkEnd w:id="0"/>
    </w:p>
    <w:p w14:paraId="2328478D" w14:textId="3A6034FC" w:rsidR="00983C27" w:rsidRPr="00E450AA" w:rsidRDefault="00983C27" w:rsidP="00A8720F">
      <w:pPr>
        <w:bidi w:val="0"/>
        <w:spacing w:after="0" w:line="240" w:lineRule="auto"/>
        <w:jc w:val="both"/>
        <w:rPr>
          <w:rFonts w:ascii="Times New Roman" w:hAnsi="Times New Roman" w:cs="Times New Roman"/>
          <w:b/>
          <w:sz w:val="24"/>
          <w:szCs w:val="24"/>
          <w:highlight w:val="yellow"/>
        </w:rPr>
      </w:pPr>
      <w:r w:rsidRPr="00E450AA">
        <w:rPr>
          <w:rFonts w:ascii="Times New Roman" w:hAnsi="Times New Roman" w:cs="Times New Roman"/>
          <w:b/>
          <w:sz w:val="24"/>
          <w:szCs w:val="24"/>
          <w:highlight w:val="yellow"/>
        </w:rPr>
        <w:t xml:space="preserve">V.  </w:t>
      </w:r>
      <w:r w:rsidR="00A8720F" w:rsidRPr="00E450AA">
        <w:rPr>
          <w:rFonts w:ascii="Times New Roman" w:hAnsi="Times New Roman" w:cs="Times New Roman"/>
          <w:b/>
          <w:sz w:val="24"/>
          <w:szCs w:val="24"/>
          <w:highlight w:val="yellow"/>
        </w:rPr>
        <w:t xml:space="preserve"> RE-WRITE YOUR COMPANY MISSION STATEMENT INDICATING THE COMPONENTS COVERED. </w:t>
      </w:r>
    </w:p>
    <w:p w14:paraId="6840608F" w14:textId="25EC1DF8" w:rsidR="00A8720F" w:rsidRPr="00E450AA" w:rsidRDefault="00A8720F" w:rsidP="0088426F">
      <w:p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Following are the mission statement components:</w:t>
      </w:r>
    </w:p>
    <w:p w14:paraId="25D4B44C" w14:textId="77777777" w:rsidR="00A8720F" w:rsidRPr="00E450AA" w:rsidRDefault="00A8720F" w:rsidP="0088426F">
      <w:pPr>
        <w:numPr>
          <w:ilvl w:val="0"/>
          <w:numId w:val="10"/>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Customers—Who are the firm’s customers?</w:t>
      </w:r>
    </w:p>
    <w:p w14:paraId="6C15A172" w14:textId="77777777" w:rsidR="00A8720F" w:rsidRPr="00E450AA" w:rsidRDefault="00A8720F" w:rsidP="0088426F">
      <w:pPr>
        <w:numPr>
          <w:ilvl w:val="0"/>
          <w:numId w:val="10"/>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Products or services—What are the firm’s major products or services?</w:t>
      </w:r>
    </w:p>
    <w:p w14:paraId="14DF8A74" w14:textId="77777777" w:rsidR="00A8720F" w:rsidRPr="00E450AA" w:rsidRDefault="00A8720F" w:rsidP="0088426F">
      <w:pPr>
        <w:numPr>
          <w:ilvl w:val="0"/>
          <w:numId w:val="10"/>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Markets—Geographically, where does the firm compete?</w:t>
      </w:r>
    </w:p>
    <w:p w14:paraId="5ECF3751" w14:textId="77777777" w:rsidR="00A8720F" w:rsidRPr="00E450AA" w:rsidRDefault="00A8720F" w:rsidP="0088426F">
      <w:pPr>
        <w:numPr>
          <w:ilvl w:val="0"/>
          <w:numId w:val="10"/>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Technology—Is the firm technologically current?</w:t>
      </w:r>
    </w:p>
    <w:p w14:paraId="4E89FA96" w14:textId="77777777" w:rsidR="00A8720F" w:rsidRPr="00E450AA" w:rsidRDefault="00A8720F" w:rsidP="0088426F">
      <w:pPr>
        <w:numPr>
          <w:ilvl w:val="0"/>
          <w:numId w:val="11"/>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Concern for survival, growth, and profitability—Is the firm committed to growth and financial soundness?</w:t>
      </w:r>
    </w:p>
    <w:p w14:paraId="1E5F365E" w14:textId="77777777" w:rsidR="00A8720F" w:rsidRPr="00E450AA" w:rsidRDefault="00A8720F" w:rsidP="0088426F">
      <w:pPr>
        <w:numPr>
          <w:ilvl w:val="0"/>
          <w:numId w:val="11"/>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Philosophy—What are the basic beliefs, values, aspirations, and ethical priorities of the firm?</w:t>
      </w:r>
    </w:p>
    <w:p w14:paraId="45B580E0" w14:textId="77777777" w:rsidR="00A8720F" w:rsidRPr="00E450AA" w:rsidRDefault="00A8720F" w:rsidP="0088426F">
      <w:pPr>
        <w:numPr>
          <w:ilvl w:val="0"/>
          <w:numId w:val="11"/>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lastRenderedPageBreak/>
        <w:t>Self-concept—What is the firm’s distinctive competence or major competitive advantage?</w:t>
      </w:r>
    </w:p>
    <w:p w14:paraId="5F1DEB36" w14:textId="77777777" w:rsidR="00A8720F" w:rsidRPr="00E450AA" w:rsidRDefault="00A8720F" w:rsidP="0088426F">
      <w:pPr>
        <w:numPr>
          <w:ilvl w:val="0"/>
          <w:numId w:val="12"/>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Concern for public image—Is the firm responsive to social, community, and environmental concerns?</w:t>
      </w:r>
    </w:p>
    <w:p w14:paraId="19D56EA8" w14:textId="77777777" w:rsidR="00A8720F" w:rsidRPr="00E450AA" w:rsidRDefault="00A8720F" w:rsidP="0088426F">
      <w:pPr>
        <w:numPr>
          <w:ilvl w:val="0"/>
          <w:numId w:val="12"/>
        </w:numPr>
        <w:bidi w:val="0"/>
        <w:spacing w:after="0" w:line="240" w:lineRule="auto"/>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Concern for employees—Are employees a valuable asset of the firm?</w:t>
      </w:r>
    </w:p>
    <w:p w14:paraId="5416B4A3" w14:textId="4FE53C34" w:rsidR="00A8720F" w:rsidRPr="00E450AA" w:rsidRDefault="00A8720F" w:rsidP="00A8720F">
      <w:pPr>
        <w:bidi w:val="0"/>
        <w:rPr>
          <w:rFonts w:asciiTheme="majorBidi" w:hAnsiTheme="majorBidi" w:cstheme="majorBidi"/>
          <w:b/>
          <w:bCs/>
          <w:sz w:val="24"/>
          <w:szCs w:val="24"/>
          <w:highlight w:val="yellow"/>
        </w:rPr>
      </w:pPr>
    </w:p>
    <w:p w14:paraId="2C367193" w14:textId="77777777" w:rsidR="0088426F" w:rsidRPr="00E450AA" w:rsidRDefault="00A8720F" w:rsidP="002C28CD">
      <w:pPr>
        <w:pStyle w:val="ListParagraph"/>
        <w:numPr>
          <w:ilvl w:val="0"/>
          <w:numId w:val="13"/>
        </w:numPr>
        <w:rPr>
          <w:rFonts w:ascii="Times New Roman" w:hAnsi="Times New Roman" w:cs="Times New Roman"/>
          <w:b/>
          <w:sz w:val="24"/>
          <w:szCs w:val="24"/>
          <w:highlight w:val="yellow"/>
        </w:rPr>
      </w:pPr>
      <w:r w:rsidRPr="00E450AA">
        <w:rPr>
          <w:rFonts w:asciiTheme="majorBidi" w:hAnsiTheme="majorBidi" w:cstheme="majorBidi"/>
          <w:b/>
          <w:bCs/>
          <w:sz w:val="24"/>
          <w:szCs w:val="24"/>
          <w:highlight w:val="yellow"/>
        </w:rPr>
        <w:t xml:space="preserve">Write mission statement of your organization and indicate the above components in </w:t>
      </w:r>
      <w:proofErr w:type="gramStart"/>
      <w:r w:rsidRPr="00E450AA">
        <w:rPr>
          <w:rFonts w:asciiTheme="majorBidi" w:hAnsiTheme="majorBidi" w:cstheme="majorBidi"/>
          <w:b/>
          <w:bCs/>
          <w:sz w:val="24"/>
          <w:szCs w:val="24"/>
          <w:highlight w:val="yellow"/>
        </w:rPr>
        <w:t xml:space="preserve">(  </w:t>
      </w:r>
      <w:proofErr w:type="gramEnd"/>
      <w:r w:rsidRPr="00E450AA">
        <w:rPr>
          <w:rFonts w:asciiTheme="majorBidi" w:hAnsiTheme="majorBidi" w:cstheme="majorBidi"/>
          <w:b/>
          <w:bCs/>
          <w:sz w:val="24"/>
          <w:szCs w:val="24"/>
          <w:highlight w:val="yellow"/>
        </w:rPr>
        <w:t xml:space="preserve"> ).</w:t>
      </w:r>
    </w:p>
    <w:p w14:paraId="53EDDA14" w14:textId="2922B721" w:rsidR="00A8720F" w:rsidRPr="00E450AA" w:rsidRDefault="00A8720F" w:rsidP="0062530F">
      <w:pPr>
        <w:pStyle w:val="ListParagraph"/>
        <w:numPr>
          <w:ilvl w:val="0"/>
          <w:numId w:val="13"/>
        </w:numPr>
        <w:rPr>
          <w:rFonts w:ascii="Times New Roman" w:hAnsi="Times New Roman" w:cs="Times New Roman"/>
          <w:b/>
          <w:sz w:val="24"/>
          <w:szCs w:val="24"/>
          <w:highlight w:val="yellow"/>
        </w:rPr>
      </w:pPr>
      <w:r w:rsidRPr="00E450AA">
        <w:rPr>
          <w:rFonts w:ascii="Times New Roman" w:hAnsi="Times New Roman" w:cs="Times New Roman"/>
          <w:b/>
          <w:sz w:val="24"/>
          <w:szCs w:val="24"/>
          <w:highlight w:val="yellow"/>
        </w:rPr>
        <w:t xml:space="preserve">Compare your </w:t>
      </w:r>
      <w:proofErr w:type="gramStart"/>
      <w:r w:rsidRPr="00E450AA">
        <w:rPr>
          <w:rFonts w:ascii="Times New Roman" w:hAnsi="Times New Roman" w:cs="Times New Roman"/>
          <w:b/>
          <w:sz w:val="24"/>
          <w:szCs w:val="24"/>
          <w:highlight w:val="yellow"/>
        </w:rPr>
        <w:t>organization  mission</w:t>
      </w:r>
      <w:proofErr w:type="gramEnd"/>
      <w:r w:rsidRPr="00E450AA">
        <w:rPr>
          <w:rFonts w:ascii="Times New Roman" w:hAnsi="Times New Roman" w:cs="Times New Roman"/>
          <w:b/>
          <w:sz w:val="24"/>
          <w:szCs w:val="24"/>
          <w:highlight w:val="yellow"/>
        </w:rPr>
        <w:t xml:space="preserve"> statement with similar organization’s mission statements/ national and international competitors, and indicate the components covered in (   ).</w:t>
      </w:r>
    </w:p>
    <w:p w14:paraId="2A6E7F8A" w14:textId="23856E15" w:rsidR="001342D3" w:rsidRPr="00E450AA" w:rsidRDefault="00A8720F" w:rsidP="0088426F">
      <w:pPr>
        <w:pStyle w:val="ListParagraph"/>
        <w:numPr>
          <w:ilvl w:val="0"/>
          <w:numId w:val="13"/>
        </w:numPr>
        <w:rPr>
          <w:rFonts w:asciiTheme="majorBidi" w:hAnsiTheme="majorBidi" w:cstheme="majorBidi"/>
          <w:b/>
          <w:bCs/>
          <w:sz w:val="24"/>
          <w:szCs w:val="24"/>
          <w:highlight w:val="yellow"/>
        </w:rPr>
      </w:pPr>
      <w:r w:rsidRPr="00E450AA">
        <w:rPr>
          <w:rFonts w:ascii="Times New Roman" w:hAnsi="Times New Roman" w:cs="Times New Roman"/>
          <w:b/>
          <w:sz w:val="24"/>
          <w:szCs w:val="24"/>
          <w:highlight w:val="yellow"/>
        </w:rPr>
        <w:t xml:space="preserve">Re-write your organizational mission statement indicating as many components of mission in </w:t>
      </w:r>
      <w:proofErr w:type="gramStart"/>
      <w:r w:rsidRPr="00E450AA">
        <w:rPr>
          <w:rFonts w:ascii="Times New Roman" w:hAnsi="Times New Roman" w:cs="Times New Roman"/>
          <w:b/>
          <w:sz w:val="24"/>
          <w:szCs w:val="24"/>
          <w:highlight w:val="yellow"/>
        </w:rPr>
        <w:t xml:space="preserve">(  </w:t>
      </w:r>
      <w:proofErr w:type="gramEnd"/>
      <w:r w:rsidRPr="00E450AA">
        <w:rPr>
          <w:rFonts w:ascii="Times New Roman" w:hAnsi="Times New Roman" w:cs="Times New Roman"/>
          <w:b/>
          <w:sz w:val="24"/>
          <w:szCs w:val="24"/>
          <w:highlight w:val="yellow"/>
        </w:rPr>
        <w:t xml:space="preserve">  ) as possible. (5 marks)</w:t>
      </w:r>
    </w:p>
    <w:p w14:paraId="136DE0F9" w14:textId="1EF3B27C" w:rsidR="001342D3" w:rsidRPr="00E450AA" w:rsidRDefault="0088426F" w:rsidP="001342D3">
      <w:pPr>
        <w:bidi w:val="0"/>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ANSWER:</w:t>
      </w:r>
    </w:p>
    <w:tbl>
      <w:tblPr>
        <w:tblStyle w:val="TableGrid"/>
        <w:tblW w:w="0" w:type="auto"/>
        <w:tblLook w:val="04A0" w:firstRow="1" w:lastRow="0" w:firstColumn="1" w:lastColumn="0" w:noHBand="0" w:noVBand="1"/>
      </w:tblPr>
      <w:tblGrid>
        <w:gridCol w:w="1885"/>
        <w:gridCol w:w="6411"/>
      </w:tblGrid>
      <w:tr w:rsidR="00A8720F" w:rsidRPr="00E450AA" w14:paraId="34496E8B" w14:textId="77777777" w:rsidTr="00A8720F">
        <w:tc>
          <w:tcPr>
            <w:tcW w:w="1885" w:type="dxa"/>
          </w:tcPr>
          <w:p w14:paraId="555F707D" w14:textId="159AF056" w:rsidR="00A8720F" w:rsidRPr="00E450AA" w:rsidRDefault="00A8720F" w:rsidP="001342D3">
            <w:pPr>
              <w:bidi w:val="0"/>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Name of the company</w:t>
            </w:r>
          </w:p>
        </w:tc>
        <w:tc>
          <w:tcPr>
            <w:tcW w:w="6411" w:type="dxa"/>
          </w:tcPr>
          <w:p w14:paraId="496B4BD8" w14:textId="23E06DFE" w:rsidR="00A8720F" w:rsidRPr="00E450AA" w:rsidRDefault="00A8720F" w:rsidP="001342D3">
            <w:pPr>
              <w:bidi w:val="0"/>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Mission statement</w:t>
            </w:r>
            <w:r w:rsidR="0088426F" w:rsidRPr="00E450AA">
              <w:rPr>
                <w:rFonts w:asciiTheme="majorBidi" w:hAnsiTheme="majorBidi" w:cstheme="majorBidi"/>
                <w:b/>
                <w:bCs/>
                <w:sz w:val="24"/>
                <w:szCs w:val="24"/>
                <w:highlight w:val="yellow"/>
              </w:rPr>
              <w:t xml:space="preserve"> -  Write component numbers in (   )</w:t>
            </w:r>
          </w:p>
        </w:tc>
      </w:tr>
      <w:tr w:rsidR="00A8720F" w:rsidRPr="00E450AA" w14:paraId="490EA06C" w14:textId="77777777" w:rsidTr="00A8720F">
        <w:tc>
          <w:tcPr>
            <w:tcW w:w="1885" w:type="dxa"/>
          </w:tcPr>
          <w:p w14:paraId="6D40DD61" w14:textId="2EE2AAC6" w:rsidR="00A8720F" w:rsidRPr="00E450AA" w:rsidRDefault="00A8720F" w:rsidP="001342D3">
            <w:pPr>
              <w:bidi w:val="0"/>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My company</w:t>
            </w:r>
          </w:p>
          <w:p w14:paraId="18C1A86B" w14:textId="77777777" w:rsidR="00A8720F" w:rsidRPr="00E450AA" w:rsidRDefault="00A8720F" w:rsidP="00A8720F">
            <w:pPr>
              <w:bidi w:val="0"/>
              <w:rPr>
                <w:rFonts w:asciiTheme="majorBidi" w:hAnsiTheme="majorBidi" w:cstheme="majorBidi"/>
                <w:b/>
                <w:bCs/>
                <w:sz w:val="24"/>
                <w:szCs w:val="24"/>
                <w:highlight w:val="yellow"/>
              </w:rPr>
            </w:pPr>
          </w:p>
          <w:p w14:paraId="7B53474F" w14:textId="77777777" w:rsidR="00A8720F" w:rsidRPr="00E450AA" w:rsidRDefault="00A8720F" w:rsidP="00A8720F">
            <w:pPr>
              <w:bidi w:val="0"/>
              <w:rPr>
                <w:rFonts w:asciiTheme="majorBidi" w:hAnsiTheme="majorBidi" w:cstheme="majorBidi"/>
                <w:b/>
                <w:bCs/>
                <w:sz w:val="24"/>
                <w:szCs w:val="24"/>
                <w:highlight w:val="yellow"/>
              </w:rPr>
            </w:pPr>
          </w:p>
          <w:p w14:paraId="00229282" w14:textId="5866D056" w:rsidR="00A8720F" w:rsidRPr="00E450AA" w:rsidRDefault="00A8720F" w:rsidP="00A8720F">
            <w:pPr>
              <w:bidi w:val="0"/>
              <w:rPr>
                <w:rFonts w:asciiTheme="majorBidi" w:hAnsiTheme="majorBidi" w:cstheme="majorBidi"/>
                <w:b/>
                <w:bCs/>
                <w:sz w:val="24"/>
                <w:szCs w:val="24"/>
                <w:highlight w:val="yellow"/>
              </w:rPr>
            </w:pPr>
          </w:p>
        </w:tc>
        <w:tc>
          <w:tcPr>
            <w:tcW w:w="6411" w:type="dxa"/>
          </w:tcPr>
          <w:p w14:paraId="495B27B1" w14:textId="77777777" w:rsidR="00A8720F" w:rsidRPr="00E450AA" w:rsidRDefault="00A8720F" w:rsidP="001342D3">
            <w:pPr>
              <w:bidi w:val="0"/>
              <w:rPr>
                <w:rFonts w:asciiTheme="majorBidi" w:hAnsiTheme="majorBidi" w:cstheme="majorBidi"/>
                <w:b/>
                <w:bCs/>
                <w:sz w:val="24"/>
                <w:szCs w:val="24"/>
                <w:highlight w:val="yellow"/>
              </w:rPr>
            </w:pPr>
          </w:p>
        </w:tc>
      </w:tr>
      <w:tr w:rsidR="00A8720F" w:rsidRPr="00E450AA" w14:paraId="5C4E77E5" w14:textId="77777777" w:rsidTr="00986489">
        <w:tc>
          <w:tcPr>
            <w:tcW w:w="8296" w:type="dxa"/>
            <w:gridSpan w:val="2"/>
          </w:tcPr>
          <w:p w14:paraId="4B1AC042" w14:textId="69D6CBCC" w:rsidR="00A8720F" w:rsidRPr="00E450AA" w:rsidRDefault="00A8720F" w:rsidP="00A8720F">
            <w:pPr>
              <w:bidi w:val="0"/>
              <w:jc w:val="center"/>
              <w:rPr>
                <w:rFonts w:asciiTheme="majorBidi" w:hAnsiTheme="majorBidi" w:cstheme="majorBidi"/>
                <w:b/>
                <w:bCs/>
                <w:sz w:val="24"/>
                <w:szCs w:val="24"/>
                <w:highlight w:val="yellow"/>
              </w:rPr>
            </w:pPr>
            <w:r w:rsidRPr="00E450AA">
              <w:rPr>
                <w:rFonts w:asciiTheme="majorBidi" w:hAnsiTheme="majorBidi" w:cstheme="majorBidi"/>
                <w:b/>
                <w:bCs/>
                <w:sz w:val="24"/>
                <w:szCs w:val="24"/>
                <w:highlight w:val="yellow"/>
              </w:rPr>
              <w:t>Similar organization’s / Competitor’s Mission Statements</w:t>
            </w:r>
          </w:p>
        </w:tc>
      </w:tr>
      <w:tr w:rsidR="00A8720F" w:rsidRPr="00E450AA" w14:paraId="70B738A9" w14:textId="77777777" w:rsidTr="00A8720F">
        <w:tc>
          <w:tcPr>
            <w:tcW w:w="1885" w:type="dxa"/>
          </w:tcPr>
          <w:p w14:paraId="495A76D0" w14:textId="6BFDF786" w:rsidR="00A8720F" w:rsidRPr="00E450AA" w:rsidRDefault="00A8720F" w:rsidP="001342D3">
            <w:pPr>
              <w:bidi w:val="0"/>
              <w:rPr>
                <w:rFonts w:asciiTheme="majorBidi" w:hAnsiTheme="majorBidi" w:cstheme="majorBidi"/>
                <w:b/>
                <w:bCs/>
                <w:sz w:val="24"/>
                <w:szCs w:val="24"/>
                <w:highlight w:val="yellow"/>
              </w:rPr>
            </w:pPr>
          </w:p>
        </w:tc>
        <w:tc>
          <w:tcPr>
            <w:tcW w:w="6411" w:type="dxa"/>
          </w:tcPr>
          <w:p w14:paraId="2E8CF59C" w14:textId="77777777" w:rsidR="00A8720F" w:rsidRPr="00E450AA" w:rsidRDefault="00A8720F" w:rsidP="001342D3">
            <w:pPr>
              <w:bidi w:val="0"/>
              <w:rPr>
                <w:rFonts w:asciiTheme="majorBidi" w:hAnsiTheme="majorBidi" w:cstheme="majorBidi"/>
                <w:b/>
                <w:bCs/>
                <w:sz w:val="24"/>
                <w:szCs w:val="24"/>
                <w:highlight w:val="yellow"/>
              </w:rPr>
            </w:pPr>
          </w:p>
        </w:tc>
      </w:tr>
      <w:tr w:rsidR="00A8720F" w:rsidRPr="00E450AA" w14:paraId="63E4D574" w14:textId="77777777" w:rsidTr="00A8720F">
        <w:tc>
          <w:tcPr>
            <w:tcW w:w="1885" w:type="dxa"/>
          </w:tcPr>
          <w:p w14:paraId="4005A72D" w14:textId="090DCFE3" w:rsidR="00A8720F" w:rsidRPr="00E450AA" w:rsidRDefault="00A8720F" w:rsidP="001342D3">
            <w:pPr>
              <w:bidi w:val="0"/>
              <w:rPr>
                <w:rFonts w:asciiTheme="majorBidi" w:hAnsiTheme="majorBidi" w:cstheme="majorBidi"/>
                <w:b/>
                <w:bCs/>
                <w:sz w:val="24"/>
                <w:szCs w:val="24"/>
                <w:highlight w:val="yellow"/>
              </w:rPr>
            </w:pPr>
          </w:p>
        </w:tc>
        <w:tc>
          <w:tcPr>
            <w:tcW w:w="6411" w:type="dxa"/>
          </w:tcPr>
          <w:p w14:paraId="33EB45E3" w14:textId="77777777" w:rsidR="00A8720F" w:rsidRPr="00E450AA" w:rsidRDefault="00A8720F" w:rsidP="001342D3">
            <w:pPr>
              <w:bidi w:val="0"/>
              <w:rPr>
                <w:rFonts w:asciiTheme="majorBidi" w:hAnsiTheme="majorBidi" w:cstheme="majorBidi"/>
                <w:b/>
                <w:bCs/>
                <w:sz w:val="24"/>
                <w:szCs w:val="24"/>
                <w:highlight w:val="yellow"/>
              </w:rPr>
            </w:pPr>
          </w:p>
        </w:tc>
      </w:tr>
      <w:tr w:rsidR="00A8720F" w:rsidRPr="00E450AA" w14:paraId="291FF8A4" w14:textId="77777777" w:rsidTr="00A8720F">
        <w:tc>
          <w:tcPr>
            <w:tcW w:w="1885" w:type="dxa"/>
          </w:tcPr>
          <w:p w14:paraId="6E925DF7" w14:textId="71ECE2D8" w:rsidR="00A8720F" w:rsidRPr="00E450AA" w:rsidRDefault="00A8720F" w:rsidP="001342D3">
            <w:pPr>
              <w:bidi w:val="0"/>
              <w:rPr>
                <w:rFonts w:asciiTheme="majorBidi" w:hAnsiTheme="majorBidi" w:cstheme="majorBidi"/>
                <w:b/>
                <w:bCs/>
                <w:sz w:val="24"/>
                <w:szCs w:val="24"/>
                <w:highlight w:val="yellow"/>
              </w:rPr>
            </w:pPr>
          </w:p>
        </w:tc>
        <w:tc>
          <w:tcPr>
            <w:tcW w:w="6411" w:type="dxa"/>
          </w:tcPr>
          <w:p w14:paraId="002BBDE0" w14:textId="77777777" w:rsidR="00A8720F" w:rsidRPr="00E450AA" w:rsidRDefault="00A8720F" w:rsidP="001342D3">
            <w:pPr>
              <w:bidi w:val="0"/>
              <w:rPr>
                <w:rFonts w:asciiTheme="majorBidi" w:hAnsiTheme="majorBidi" w:cstheme="majorBidi"/>
                <w:b/>
                <w:bCs/>
                <w:sz w:val="24"/>
                <w:szCs w:val="24"/>
                <w:highlight w:val="yellow"/>
              </w:rPr>
            </w:pPr>
          </w:p>
        </w:tc>
      </w:tr>
      <w:tr w:rsidR="00A8720F" w:rsidRPr="00E450AA" w14:paraId="783D4D6E" w14:textId="77777777" w:rsidTr="00A8720F">
        <w:tc>
          <w:tcPr>
            <w:tcW w:w="1885" w:type="dxa"/>
          </w:tcPr>
          <w:p w14:paraId="2A299C3F" w14:textId="77777777" w:rsidR="00A8720F" w:rsidRPr="00E450AA" w:rsidRDefault="00A8720F" w:rsidP="001342D3">
            <w:pPr>
              <w:bidi w:val="0"/>
              <w:rPr>
                <w:rFonts w:asciiTheme="majorBidi" w:hAnsiTheme="majorBidi" w:cstheme="majorBidi"/>
                <w:b/>
                <w:bCs/>
                <w:sz w:val="24"/>
                <w:szCs w:val="24"/>
                <w:highlight w:val="yellow"/>
              </w:rPr>
            </w:pPr>
          </w:p>
        </w:tc>
        <w:tc>
          <w:tcPr>
            <w:tcW w:w="6411" w:type="dxa"/>
          </w:tcPr>
          <w:p w14:paraId="195BF7C7" w14:textId="77777777" w:rsidR="00A8720F" w:rsidRPr="00E450AA" w:rsidRDefault="00A8720F" w:rsidP="001342D3">
            <w:pPr>
              <w:bidi w:val="0"/>
              <w:rPr>
                <w:rFonts w:asciiTheme="majorBidi" w:hAnsiTheme="majorBidi" w:cstheme="majorBidi"/>
                <w:b/>
                <w:bCs/>
                <w:sz w:val="24"/>
                <w:szCs w:val="24"/>
                <w:highlight w:val="yellow"/>
              </w:rPr>
            </w:pPr>
          </w:p>
        </w:tc>
      </w:tr>
      <w:tr w:rsidR="00A8720F" w14:paraId="19850949" w14:textId="77777777" w:rsidTr="00695530">
        <w:tc>
          <w:tcPr>
            <w:tcW w:w="8296" w:type="dxa"/>
            <w:gridSpan w:val="2"/>
          </w:tcPr>
          <w:p w14:paraId="1F13C03F" w14:textId="7429E674" w:rsidR="00A8720F" w:rsidRDefault="00A8720F" w:rsidP="0088426F">
            <w:pPr>
              <w:bidi w:val="0"/>
              <w:jc w:val="center"/>
              <w:rPr>
                <w:rFonts w:asciiTheme="majorBidi" w:hAnsiTheme="majorBidi" w:cstheme="majorBidi"/>
                <w:b/>
                <w:bCs/>
                <w:sz w:val="24"/>
                <w:szCs w:val="24"/>
              </w:rPr>
            </w:pPr>
            <w:r w:rsidRPr="00E450AA">
              <w:rPr>
                <w:rFonts w:asciiTheme="majorBidi" w:hAnsiTheme="majorBidi" w:cstheme="majorBidi"/>
                <w:b/>
                <w:bCs/>
                <w:sz w:val="24"/>
                <w:szCs w:val="24"/>
                <w:highlight w:val="yellow"/>
              </w:rPr>
              <w:t xml:space="preserve">NEW MISSION </w:t>
            </w:r>
            <w:r w:rsidR="0088426F" w:rsidRPr="00E450AA">
              <w:rPr>
                <w:rFonts w:asciiTheme="majorBidi" w:hAnsiTheme="majorBidi" w:cstheme="majorBidi"/>
                <w:b/>
                <w:bCs/>
                <w:sz w:val="24"/>
                <w:szCs w:val="24"/>
                <w:highlight w:val="yellow"/>
              </w:rPr>
              <w:t xml:space="preserve">STATEMENT </w:t>
            </w:r>
            <w:r w:rsidRPr="00E450AA">
              <w:rPr>
                <w:rFonts w:asciiTheme="majorBidi" w:hAnsiTheme="majorBidi" w:cstheme="majorBidi"/>
                <w:b/>
                <w:bCs/>
                <w:sz w:val="24"/>
                <w:szCs w:val="24"/>
                <w:highlight w:val="yellow"/>
              </w:rPr>
              <w:t>OF MY ORGANIZATION</w:t>
            </w:r>
          </w:p>
          <w:p w14:paraId="76A8967D" w14:textId="77777777" w:rsidR="00A8720F" w:rsidRDefault="00A8720F" w:rsidP="00A8720F">
            <w:pPr>
              <w:bidi w:val="0"/>
              <w:rPr>
                <w:rFonts w:asciiTheme="majorBidi" w:hAnsiTheme="majorBidi" w:cstheme="majorBidi"/>
                <w:b/>
                <w:bCs/>
                <w:sz w:val="24"/>
                <w:szCs w:val="24"/>
              </w:rPr>
            </w:pPr>
          </w:p>
          <w:p w14:paraId="35A8D7DF" w14:textId="77777777" w:rsidR="00A8720F" w:rsidRDefault="00A8720F" w:rsidP="00A8720F">
            <w:pPr>
              <w:bidi w:val="0"/>
              <w:rPr>
                <w:rFonts w:asciiTheme="majorBidi" w:hAnsiTheme="majorBidi" w:cstheme="majorBidi"/>
                <w:b/>
                <w:bCs/>
                <w:sz w:val="24"/>
                <w:szCs w:val="24"/>
              </w:rPr>
            </w:pPr>
          </w:p>
          <w:p w14:paraId="07C7FDBF" w14:textId="77777777" w:rsidR="00A8720F" w:rsidRDefault="00A8720F" w:rsidP="00A8720F">
            <w:pPr>
              <w:bidi w:val="0"/>
              <w:rPr>
                <w:rFonts w:asciiTheme="majorBidi" w:hAnsiTheme="majorBidi" w:cstheme="majorBidi"/>
                <w:b/>
                <w:bCs/>
                <w:sz w:val="24"/>
                <w:szCs w:val="24"/>
              </w:rPr>
            </w:pPr>
          </w:p>
          <w:p w14:paraId="13A0C3D2" w14:textId="296E4E8B" w:rsidR="00A8720F" w:rsidRDefault="00A8720F" w:rsidP="00A8720F">
            <w:pPr>
              <w:bidi w:val="0"/>
              <w:rPr>
                <w:rFonts w:asciiTheme="majorBidi" w:hAnsiTheme="majorBidi" w:cstheme="majorBidi"/>
                <w:b/>
                <w:bCs/>
                <w:sz w:val="24"/>
                <w:szCs w:val="24"/>
              </w:rPr>
            </w:pPr>
          </w:p>
        </w:tc>
      </w:tr>
    </w:tbl>
    <w:p w14:paraId="68221D1D" w14:textId="77777777" w:rsidR="001342D3" w:rsidRDefault="001342D3" w:rsidP="001342D3">
      <w:pPr>
        <w:bidi w:val="0"/>
        <w:rPr>
          <w:rFonts w:asciiTheme="majorBidi" w:hAnsiTheme="majorBidi" w:cstheme="majorBidi"/>
          <w:b/>
          <w:bCs/>
          <w:sz w:val="24"/>
          <w:szCs w:val="24"/>
        </w:rPr>
      </w:pPr>
    </w:p>
    <w:p w14:paraId="18B7E156" w14:textId="77777777" w:rsidR="001342D3" w:rsidRDefault="001342D3" w:rsidP="001342D3">
      <w:pPr>
        <w:bidi w:val="0"/>
        <w:rPr>
          <w:rFonts w:asciiTheme="majorBidi" w:hAnsiTheme="majorBidi" w:cstheme="majorBidi"/>
          <w:b/>
          <w:bCs/>
          <w:sz w:val="24"/>
          <w:szCs w:val="24"/>
        </w:rPr>
      </w:pPr>
    </w:p>
    <w:p w14:paraId="48290C08" w14:textId="77777777" w:rsidR="001342D3" w:rsidRDefault="001342D3" w:rsidP="001342D3">
      <w:pPr>
        <w:bidi w:val="0"/>
        <w:rPr>
          <w:rFonts w:asciiTheme="majorBidi" w:hAnsiTheme="majorBidi" w:cstheme="majorBidi"/>
          <w:b/>
          <w:bCs/>
          <w:sz w:val="24"/>
          <w:szCs w:val="24"/>
        </w:rPr>
      </w:pPr>
    </w:p>
    <w:p w14:paraId="71895D61" w14:textId="77777777" w:rsidR="001342D3" w:rsidRDefault="001342D3" w:rsidP="001342D3">
      <w:pPr>
        <w:bidi w:val="0"/>
        <w:rPr>
          <w:rFonts w:asciiTheme="majorBidi" w:hAnsiTheme="majorBidi" w:cstheme="majorBidi"/>
          <w:b/>
          <w:bCs/>
          <w:sz w:val="24"/>
          <w:szCs w:val="24"/>
        </w:rPr>
      </w:pPr>
    </w:p>
    <w:p w14:paraId="7BF78ACB" w14:textId="77777777" w:rsidR="001342D3" w:rsidRDefault="001342D3" w:rsidP="001342D3">
      <w:pPr>
        <w:bidi w:val="0"/>
        <w:rPr>
          <w:rFonts w:asciiTheme="majorBidi" w:hAnsiTheme="majorBidi" w:cstheme="majorBidi"/>
          <w:b/>
          <w:bCs/>
          <w:sz w:val="24"/>
          <w:szCs w:val="24"/>
        </w:rPr>
      </w:pPr>
    </w:p>
    <w:p w14:paraId="791089D8" w14:textId="77777777" w:rsidR="001342D3" w:rsidRDefault="001342D3" w:rsidP="001342D3">
      <w:pPr>
        <w:bidi w:val="0"/>
        <w:rPr>
          <w:rFonts w:asciiTheme="majorBidi" w:hAnsiTheme="majorBidi" w:cstheme="majorBidi"/>
          <w:b/>
          <w:bCs/>
          <w:sz w:val="24"/>
          <w:szCs w:val="24"/>
        </w:rPr>
      </w:pPr>
    </w:p>
    <w:sectPr w:rsidR="001342D3" w:rsidSect="005F6617">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3645"/>
    <w:multiLevelType w:val="hybridMultilevel"/>
    <w:tmpl w:val="86ACE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94272"/>
    <w:multiLevelType w:val="hybridMultilevel"/>
    <w:tmpl w:val="7E60A4C8"/>
    <w:lvl w:ilvl="0" w:tplc="239A20F8">
      <w:start w:val="5"/>
      <w:numFmt w:val="decimal"/>
      <w:lvlText w:val="%1."/>
      <w:lvlJc w:val="left"/>
      <w:pPr>
        <w:tabs>
          <w:tab w:val="num" w:pos="720"/>
        </w:tabs>
        <w:ind w:left="720" w:hanging="360"/>
      </w:pPr>
    </w:lvl>
    <w:lvl w:ilvl="1" w:tplc="4002D6CE" w:tentative="1">
      <w:start w:val="1"/>
      <w:numFmt w:val="decimal"/>
      <w:lvlText w:val="%2."/>
      <w:lvlJc w:val="left"/>
      <w:pPr>
        <w:tabs>
          <w:tab w:val="num" w:pos="1440"/>
        </w:tabs>
        <w:ind w:left="1440" w:hanging="360"/>
      </w:pPr>
    </w:lvl>
    <w:lvl w:ilvl="2" w:tplc="3B2A4870" w:tentative="1">
      <w:start w:val="1"/>
      <w:numFmt w:val="decimal"/>
      <w:lvlText w:val="%3."/>
      <w:lvlJc w:val="left"/>
      <w:pPr>
        <w:tabs>
          <w:tab w:val="num" w:pos="2160"/>
        </w:tabs>
        <w:ind w:left="2160" w:hanging="360"/>
      </w:pPr>
    </w:lvl>
    <w:lvl w:ilvl="3" w:tplc="73BA2A38" w:tentative="1">
      <w:start w:val="1"/>
      <w:numFmt w:val="decimal"/>
      <w:lvlText w:val="%4."/>
      <w:lvlJc w:val="left"/>
      <w:pPr>
        <w:tabs>
          <w:tab w:val="num" w:pos="2880"/>
        </w:tabs>
        <w:ind w:left="2880" w:hanging="360"/>
      </w:pPr>
    </w:lvl>
    <w:lvl w:ilvl="4" w:tplc="20D6157A" w:tentative="1">
      <w:start w:val="1"/>
      <w:numFmt w:val="decimal"/>
      <w:lvlText w:val="%5."/>
      <w:lvlJc w:val="left"/>
      <w:pPr>
        <w:tabs>
          <w:tab w:val="num" w:pos="3600"/>
        </w:tabs>
        <w:ind w:left="3600" w:hanging="360"/>
      </w:pPr>
    </w:lvl>
    <w:lvl w:ilvl="5" w:tplc="4D52A270" w:tentative="1">
      <w:start w:val="1"/>
      <w:numFmt w:val="decimal"/>
      <w:lvlText w:val="%6."/>
      <w:lvlJc w:val="left"/>
      <w:pPr>
        <w:tabs>
          <w:tab w:val="num" w:pos="4320"/>
        </w:tabs>
        <w:ind w:left="4320" w:hanging="360"/>
      </w:pPr>
    </w:lvl>
    <w:lvl w:ilvl="6" w:tplc="520C2F92" w:tentative="1">
      <w:start w:val="1"/>
      <w:numFmt w:val="decimal"/>
      <w:lvlText w:val="%7."/>
      <w:lvlJc w:val="left"/>
      <w:pPr>
        <w:tabs>
          <w:tab w:val="num" w:pos="5040"/>
        </w:tabs>
        <w:ind w:left="5040" w:hanging="360"/>
      </w:pPr>
    </w:lvl>
    <w:lvl w:ilvl="7" w:tplc="7D603C92" w:tentative="1">
      <w:start w:val="1"/>
      <w:numFmt w:val="decimal"/>
      <w:lvlText w:val="%8."/>
      <w:lvlJc w:val="left"/>
      <w:pPr>
        <w:tabs>
          <w:tab w:val="num" w:pos="5760"/>
        </w:tabs>
        <w:ind w:left="5760" w:hanging="360"/>
      </w:pPr>
    </w:lvl>
    <w:lvl w:ilvl="8" w:tplc="3C90B40C" w:tentative="1">
      <w:start w:val="1"/>
      <w:numFmt w:val="decimal"/>
      <w:lvlText w:val="%9."/>
      <w:lvlJc w:val="left"/>
      <w:pPr>
        <w:tabs>
          <w:tab w:val="num" w:pos="6480"/>
        </w:tabs>
        <w:ind w:left="6480" w:hanging="360"/>
      </w:pPr>
    </w:lvl>
  </w:abstractNum>
  <w:abstractNum w:abstractNumId="2" w15:restartNumberingAfterBreak="0">
    <w:nsid w:val="19614F9D"/>
    <w:multiLevelType w:val="hybridMultilevel"/>
    <w:tmpl w:val="2396899A"/>
    <w:lvl w:ilvl="0" w:tplc="5470DC7A">
      <w:start w:val="1"/>
      <w:numFmt w:val="decimal"/>
      <w:lvlText w:val="%1."/>
      <w:lvlJc w:val="left"/>
      <w:pPr>
        <w:tabs>
          <w:tab w:val="num" w:pos="720"/>
        </w:tabs>
        <w:ind w:left="720" w:hanging="360"/>
      </w:pPr>
    </w:lvl>
    <w:lvl w:ilvl="1" w:tplc="F4E0C74C" w:tentative="1">
      <w:start w:val="1"/>
      <w:numFmt w:val="decimal"/>
      <w:lvlText w:val="%2."/>
      <w:lvlJc w:val="left"/>
      <w:pPr>
        <w:tabs>
          <w:tab w:val="num" w:pos="1440"/>
        </w:tabs>
        <w:ind w:left="1440" w:hanging="360"/>
      </w:pPr>
    </w:lvl>
    <w:lvl w:ilvl="2" w:tplc="67C8D67C" w:tentative="1">
      <w:start w:val="1"/>
      <w:numFmt w:val="decimal"/>
      <w:lvlText w:val="%3."/>
      <w:lvlJc w:val="left"/>
      <w:pPr>
        <w:tabs>
          <w:tab w:val="num" w:pos="2160"/>
        </w:tabs>
        <w:ind w:left="2160" w:hanging="360"/>
      </w:pPr>
    </w:lvl>
    <w:lvl w:ilvl="3" w:tplc="FA2ADC34" w:tentative="1">
      <w:start w:val="1"/>
      <w:numFmt w:val="decimal"/>
      <w:lvlText w:val="%4."/>
      <w:lvlJc w:val="left"/>
      <w:pPr>
        <w:tabs>
          <w:tab w:val="num" w:pos="2880"/>
        </w:tabs>
        <w:ind w:left="2880" w:hanging="360"/>
      </w:pPr>
    </w:lvl>
    <w:lvl w:ilvl="4" w:tplc="4FB06494" w:tentative="1">
      <w:start w:val="1"/>
      <w:numFmt w:val="decimal"/>
      <w:lvlText w:val="%5."/>
      <w:lvlJc w:val="left"/>
      <w:pPr>
        <w:tabs>
          <w:tab w:val="num" w:pos="3600"/>
        </w:tabs>
        <w:ind w:left="3600" w:hanging="360"/>
      </w:pPr>
    </w:lvl>
    <w:lvl w:ilvl="5" w:tplc="DDD24DBC" w:tentative="1">
      <w:start w:val="1"/>
      <w:numFmt w:val="decimal"/>
      <w:lvlText w:val="%6."/>
      <w:lvlJc w:val="left"/>
      <w:pPr>
        <w:tabs>
          <w:tab w:val="num" w:pos="4320"/>
        </w:tabs>
        <w:ind w:left="4320" w:hanging="360"/>
      </w:pPr>
    </w:lvl>
    <w:lvl w:ilvl="6" w:tplc="A1389196" w:tentative="1">
      <w:start w:val="1"/>
      <w:numFmt w:val="decimal"/>
      <w:lvlText w:val="%7."/>
      <w:lvlJc w:val="left"/>
      <w:pPr>
        <w:tabs>
          <w:tab w:val="num" w:pos="5040"/>
        </w:tabs>
        <w:ind w:left="5040" w:hanging="360"/>
      </w:pPr>
    </w:lvl>
    <w:lvl w:ilvl="7" w:tplc="C89CA7D8" w:tentative="1">
      <w:start w:val="1"/>
      <w:numFmt w:val="decimal"/>
      <w:lvlText w:val="%8."/>
      <w:lvlJc w:val="left"/>
      <w:pPr>
        <w:tabs>
          <w:tab w:val="num" w:pos="5760"/>
        </w:tabs>
        <w:ind w:left="5760" w:hanging="360"/>
      </w:pPr>
    </w:lvl>
    <w:lvl w:ilvl="8" w:tplc="914C9286" w:tentative="1">
      <w:start w:val="1"/>
      <w:numFmt w:val="decimal"/>
      <w:lvlText w:val="%9."/>
      <w:lvlJc w:val="left"/>
      <w:pPr>
        <w:tabs>
          <w:tab w:val="num" w:pos="6480"/>
        </w:tabs>
        <w:ind w:left="6480" w:hanging="360"/>
      </w:pPr>
    </w:lvl>
  </w:abstractNum>
  <w:abstractNum w:abstractNumId="3" w15:restartNumberingAfterBreak="0">
    <w:nsid w:val="1B320990"/>
    <w:multiLevelType w:val="hybridMultilevel"/>
    <w:tmpl w:val="74DC7B6A"/>
    <w:lvl w:ilvl="0" w:tplc="7B9690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F36BC"/>
    <w:multiLevelType w:val="hybridMultilevel"/>
    <w:tmpl w:val="544C5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C53F55"/>
    <w:multiLevelType w:val="hybridMultilevel"/>
    <w:tmpl w:val="C9881F06"/>
    <w:lvl w:ilvl="0" w:tplc="CFC2F2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3D752F"/>
    <w:multiLevelType w:val="hybridMultilevel"/>
    <w:tmpl w:val="DE143F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3224008"/>
    <w:multiLevelType w:val="hybridMultilevel"/>
    <w:tmpl w:val="505072AE"/>
    <w:lvl w:ilvl="0" w:tplc="F02A4076">
      <w:start w:val="8"/>
      <w:numFmt w:val="decimal"/>
      <w:lvlText w:val="%1."/>
      <w:lvlJc w:val="left"/>
      <w:pPr>
        <w:tabs>
          <w:tab w:val="num" w:pos="720"/>
        </w:tabs>
        <w:ind w:left="720" w:hanging="360"/>
      </w:pPr>
    </w:lvl>
    <w:lvl w:ilvl="1" w:tplc="676ACB7A" w:tentative="1">
      <w:start w:val="1"/>
      <w:numFmt w:val="decimal"/>
      <w:lvlText w:val="%2."/>
      <w:lvlJc w:val="left"/>
      <w:pPr>
        <w:tabs>
          <w:tab w:val="num" w:pos="1440"/>
        </w:tabs>
        <w:ind w:left="1440" w:hanging="360"/>
      </w:pPr>
    </w:lvl>
    <w:lvl w:ilvl="2" w:tplc="A9468274" w:tentative="1">
      <w:start w:val="1"/>
      <w:numFmt w:val="decimal"/>
      <w:lvlText w:val="%3."/>
      <w:lvlJc w:val="left"/>
      <w:pPr>
        <w:tabs>
          <w:tab w:val="num" w:pos="2160"/>
        </w:tabs>
        <w:ind w:left="2160" w:hanging="360"/>
      </w:pPr>
    </w:lvl>
    <w:lvl w:ilvl="3" w:tplc="01661FDC" w:tentative="1">
      <w:start w:val="1"/>
      <w:numFmt w:val="decimal"/>
      <w:lvlText w:val="%4."/>
      <w:lvlJc w:val="left"/>
      <w:pPr>
        <w:tabs>
          <w:tab w:val="num" w:pos="2880"/>
        </w:tabs>
        <w:ind w:left="2880" w:hanging="360"/>
      </w:pPr>
    </w:lvl>
    <w:lvl w:ilvl="4" w:tplc="960021DA" w:tentative="1">
      <w:start w:val="1"/>
      <w:numFmt w:val="decimal"/>
      <w:lvlText w:val="%5."/>
      <w:lvlJc w:val="left"/>
      <w:pPr>
        <w:tabs>
          <w:tab w:val="num" w:pos="3600"/>
        </w:tabs>
        <w:ind w:left="3600" w:hanging="360"/>
      </w:pPr>
    </w:lvl>
    <w:lvl w:ilvl="5" w:tplc="F58A57EE" w:tentative="1">
      <w:start w:val="1"/>
      <w:numFmt w:val="decimal"/>
      <w:lvlText w:val="%6."/>
      <w:lvlJc w:val="left"/>
      <w:pPr>
        <w:tabs>
          <w:tab w:val="num" w:pos="4320"/>
        </w:tabs>
        <w:ind w:left="4320" w:hanging="360"/>
      </w:pPr>
    </w:lvl>
    <w:lvl w:ilvl="6" w:tplc="BA96BDF4" w:tentative="1">
      <w:start w:val="1"/>
      <w:numFmt w:val="decimal"/>
      <w:lvlText w:val="%7."/>
      <w:lvlJc w:val="left"/>
      <w:pPr>
        <w:tabs>
          <w:tab w:val="num" w:pos="5040"/>
        </w:tabs>
        <w:ind w:left="5040" w:hanging="360"/>
      </w:pPr>
    </w:lvl>
    <w:lvl w:ilvl="7" w:tplc="E18C5E18" w:tentative="1">
      <w:start w:val="1"/>
      <w:numFmt w:val="decimal"/>
      <w:lvlText w:val="%8."/>
      <w:lvlJc w:val="left"/>
      <w:pPr>
        <w:tabs>
          <w:tab w:val="num" w:pos="5760"/>
        </w:tabs>
        <w:ind w:left="5760" w:hanging="360"/>
      </w:pPr>
    </w:lvl>
    <w:lvl w:ilvl="8" w:tplc="1C74CEAE" w:tentative="1">
      <w:start w:val="1"/>
      <w:numFmt w:val="decimal"/>
      <w:lvlText w:val="%9."/>
      <w:lvlJc w:val="left"/>
      <w:pPr>
        <w:tabs>
          <w:tab w:val="num" w:pos="6480"/>
        </w:tabs>
        <w:ind w:left="6480" w:hanging="360"/>
      </w:pPr>
    </w:lvl>
  </w:abstractNum>
  <w:abstractNum w:abstractNumId="8" w15:restartNumberingAfterBreak="0">
    <w:nsid w:val="44C33F3C"/>
    <w:multiLevelType w:val="hybridMultilevel"/>
    <w:tmpl w:val="EC10A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D67A2A"/>
    <w:multiLevelType w:val="hybridMultilevel"/>
    <w:tmpl w:val="506C9D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C6B33D7"/>
    <w:multiLevelType w:val="hybridMultilevel"/>
    <w:tmpl w:val="E2C6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8B697A"/>
    <w:multiLevelType w:val="hybridMultilevel"/>
    <w:tmpl w:val="5DFC2888"/>
    <w:lvl w:ilvl="0" w:tplc="51C6810E">
      <w:start w:val="1"/>
      <w:numFmt w:val="decimal"/>
      <w:lvlText w:val="%1."/>
      <w:lvlJc w:val="left"/>
      <w:pPr>
        <w:tabs>
          <w:tab w:val="num" w:pos="720"/>
        </w:tabs>
        <w:ind w:left="720" w:hanging="360"/>
      </w:pPr>
    </w:lvl>
    <w:lvl w:ilvl="1" w:tplc="9A2AD0A0" w:tentative="1">
      <w:start w:val="1"/>
      <w:numFmt w:val="decimal"/>
      <w:lvlText w:val="%2."/>
      <w:lvlJc w:val="left"/>
      <w:pPr>
        <w:tabs>
          <w:tab w:val="num" w:pos="1440"/>
        </w:tabs>
        <w:ind w:left="1440" w:hanging="360"/>
      </w:pPr>
    </w:lvl>
    <w:lvl w:ilvl="2" w:tplc="2DD48164" w:tentative="1">
      <w:start w:val="1"/>
      <w:numFmt w:val="decimal"/>
      <w:lvlText w:val="%3."/>
      <w:lvlJc w:val="left"/>
      <w:pPr>
        <w:tabs>
          <w:tab w:val="num" w:pos="2160"/>
        </w:tabs>
        <w:ind w:left="2160" w:hanging="360"/>
      </w:pPr>
    </w:lvl>
    <w:lvl w:ilvl="3" w:tplc="644888E6" w:tentative="1">
      <w:start w:val="1"/>
      <w:numFmt w:val="decimal"/>
      <w:lvlText w:val="%4."/>
      <w:lvlJc w:val="left"/>
      <w:pPr>
        <w:tabs>
          <w:tab w:val="num" w:pos="2880"/>
        </w:tabs>
        <w:ind w:left="2880" w:hanging="360"/>
      </w:pPr>
    </w:lvl>
    <w:lvl w:ilvl="4" w:tplc="470616E8" w:tentative="1">
      <w:start w:val="1"/>
      <w:numFmt w:val="decimal"/>
      <w:lvlText w:val="%5."/>
      <w:lvlJc w:val="left"/>
      <w:pPr>
        <w:tabs>
          <w:tab w:val="num" w:pos="3600"/>
        </w:tabs>
        <w:ind w:left="3600" w:hanging="360"/>
      </w:pPr>
    </w:lvl>
    <w:lvl w:ilvl="5" w:tplc="4356B42C" w:tentative="1">
      <w:start w:val="1"/>
      <w:numFmt w:val="decimal"/>
      <w:lvlText w:val="%6."/>
      <w:lvlJc w:val="left"/>
      <w:pPr>
        <w:tabs>
          <w:tab w:val="num" w:pos="4320"/>
        </w:tabs>
        <w:ind w:left="4320" w:hanging="360"/>
      </w:pPr>
    </w:lvl>
    <w:lvl w:ilvl="6" w:tplc="AFBC477A" w:tentative="1">
      <w:start w:val="1"/>
      <w:numFmt w:val="decimal"/>
      <w:lvlText w:val="%7."/>
      <w:lvlJc w:val="left"/>
      <w:pPr>
        <w:tabs>
          <w:tab w:val="num" w:pos="5040"/>
        </w:tabs>
        <w:ind w:left="5040" w:hanging="360"/>
      </w:pPr>
    </w:lvl>
    <w:lvl w:ilvl="7" w:tplc="9C8EA16E" w:tentative="1">
      <w:start w:val="1"/>
      <w:numFmt w:val="decimal"/>
      <w:lvlText w:val="%8."/>
      <w:lvlJc w:val="left"/>
      <w:pPr>
        <w:tabs>
          <w:tab w:val="num" w:pos="5760"/>
        </w:tabs>
        <w:ind w:left="5760" w:hanging="360"/>
      </w:pPr>
    </w:lvl>
    <w:lvl w:ilvl="8" w:tplc="70804932" w:tentative="1">
      <w:start w:val="1"/>
      <w:numFmt w:val="decimal"/>
      <w:lvlText w:val="%9."/>
      <w:lvlJc w:val="left"/>
      <w:pPr>
        <w:tabs>
          <w:tab w:val="num" w:pos="6480"/>
        </w:tabs>
        <w:ind w:left="6480" w:hanging="360"/>
      </w:pPr>
    </w:lvl>
  </w:abstractNum>
  <w:abstractNum w:abstractNumId="12" w15:restartNumberingAfterBreak="0">
    <w:nsid w:val="741803B5"/>
    <w:multiLevelType w:val="hybridMultilevel"/>
    <w:tmpl w:val="DC2038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12"/>
  </w:num>
  <w:num w:numId="3">
    <w:abstractNumId w:val="10"/>
  </w:num>
  <w:num w:numId="4">
    <w:abstractNumId w:val="9"/>
  </w:num>
  <w:num w:numId="5">
    <w:abstractNumId w:val="5"/>
  </w:num>
  <w:num w:numId="6">
    <w:abstractNumId w:val="3"/>
  </w:num>
  <w:num w:numId="7">
    <w:abstractNumId w:val="4"/>
  </w:num>
  <w:num w:numId="8">
    <w:abstractNumId w:val="8"/>
  </w:num>
  <w:num w:numId="9">
    <w:abstractNumId w:val="2"/>
  </w:num>
  <w:num w:numId="10">
    <w:abstractNumId w:val="11"/>
  </w:num>
  <w:num w:numId="11">
    <w:abstractNumId w:val="1"/>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170"/>
    <w:rsid w:val="001246A5"/>
    <w:rsid w:val="001342D3"/>
    <w:rsid w:val="0023486E"/>
    <w:rsid w:val="004C669B"/>
    <w:rsid w:val="004D72CB"/>
    <w:rsid w:val="005E51CE"/>
    <w:rsid w:val="005F6617"/>
    <w:rsid w:val="007D2859"/>
    <w:rsid w:val="0088426F"/>
    <w:rsid w:val="00884660"/>
    <w:rsid w:val="008C22DE"/>
    <w:rsid w:val="00971D0A"/>
    <w:rsid w:val="00983C27"/>
    <w:rsid w:val="00A8720F"/>
    <w:rsid w:val="00BC6556"/>
    <w:rsid w:val="00C479F2"/>
    <w:rsid w:val="00D907C6"/>
    <w:rsid w:val="00E450AA"/>
    <w:rsid w:val="00E72170"/>
    <w:rsid w:val="00E82BCE"/>
    <w:rsid w:val="00EB23CF"/>
    <w:rsid w:val="00F81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1260"/>
  <w15:chartTrackingRefBased/>
  <w15:docId w15:val="{0E37E466-DAB7-4404-8405-D502D563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170"/>
    <w:pPr>
      <w:bidi w:val="0"/>
      <w:spacing w:after="200" w:line="276" w:lineRule="auto"/>
      <w:ind w:left="720"/>
      <w:contextualSpacing/>
    </w:pPr>
    <w:rPr>
      <w:lang w:val="en-IN"/>
    </w:rPr>
  </w:style>
  <w:style w:type="character" w:styleId="Hyperlink">
    <w:name w:val="Hyperlink"/>
    <w:basedOn w:val="DefaultParagraphFont"/>
    <w:uiPriority w:val="99"/>
    <w:unhideWhenUsed/>
    <w:rsid w:val="00E72170"/>
    <w:rPr>
      <w:color w:val="0563C1" w:themeColor="hyperlink"/>
      <w:u w:val="single"/>
    </w:rPr>
  </w:style>
  <w:style w:type="paragraph" w:styleId="NormalWeb">
    <w:name w:val="Normal (Web)"/>
    <w:basedOn w:val="Normal"/>
    <w:uiPriority w:val="99"/>
    <w:unhideWhenUsed/>
    <w:rsid w:val="00E72170"/>
    <w:pPr>
      <w:bidi w:val="0"/>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E72170"/>
    <w:rPr>
      <w:b/>
      <w:bCs/>
    </w:rPr>
  </w:style>
  <w:style w:type="table" w:styleId="TableGrid">
    <w:name w:val="Table Grid"/>
    <w:basedOn w:val="TableNormal"/>
    <w:uiPriority w:val="39"/>
    <w:rsid w:val="00124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25552">
      <w:bodyDiv w:val="1"/>
      <w:marLeft w:val="0"/>
      <w:marRight w:val="0"/>
      <w:marTop w:val="0"/>
      <w:marBottom w:val="0"/>
      <w:divBdr>
        <w:top w:val="none" w:sz="0" w:space="0" w:color="auto"/>
        <w:left w:val="none" w:sz="0" w:space="0" w:color="auto"/>
        <w:bottom w:val="none" w:sz="0" w:space="0" w:color="auto"/>
        <w:right w:val="none" w:sz="0" w:space="0" w:color="auto"/>
      </w:divBdr>
      <w:divsChild>
        <w:div w:id="992441723">
          <w:marLeft w:val="806"/>
          <w:marRight w:val="0"/>
          <w:marTop w:val="115"/>
          <w:marBottom w:val="0"/>
          <w:divBdr>
            <w:top w:val="none" w:sz="0" w:space="0" w:color="auto"/>
            <w:left w:val="none" w:sz="0" w:space="0" w:color="auto"/>
            <w:bottom w:val="none" w:sz="0" w:space="0" w:color="auto"/>
            <w:right w:val="none" w:sz="0" w:space="0" w:color="auto"/>
          </w:divBdr>
        </w:div>
      </w:divsChild>
    </w:div>
    <w:div w:id="466318954">
      <w:bodyDiv w:val="1"/>
      <w:marLeft w:val="0"/>
      <w:marRight w:val="0"/>
      <w:marTop w:val="0"/>
      <w:marBottom w:val="0"/>
      <w:divBdr>
        <w:top w:val="none" w:sz="0" w:space="0" w:color="auto"/>
        <w:left w:val="none" w:sz="0" w:space="0" w:color="auto"/>
        <w:bottom w:val="none" w:sz="0" w:space="0" w:color="auto"/>
        <w:right w:val="none" w:sz="0" w:space="0" w:color="auto"/>
      </w:divBdr>
      <w:divsChild>
        <w:div w:id="2066953827">
          <w:marLeft w:val="806"/>
          <w:marRight w:val="0"/>
          <w:marTop w:val="96"/>
          <w:marBottom w:val="0"/>
          <w:divBdr>
            <w:top w:val="none" w:sz="0" w:space="0" w:color="auto"/>
            <w:left w:val="none" w:sz="0" w:space="0" w:color="auto"/>
            <w:bottom w:val="none" w:sz="0" w:space="0" w:color="auto"/>
            <w:right w:val="none" w:sz="0" w:space="0" w:color="auto"/>
          </w:divBdr>
        </w:div>
        <w:div w:id="1144740955">
          <w:marLeft w:val="806"/>
          <w:marRight w:val="0"/>
          <w:marTop w:val="96"/>
          <w:marBottom w:val="0"/>
          <w:divBdr>
            <w:top w:val="none" w:sz="0" w:space="0" w:color="auto"/>
            <w:left w:val="none" w:sz="0" w:space="0" w:color="auto"/>
            <w:bottom w:val="none" w:sz="0" w:space="0" w:color="auto"/>
            <w:right w:val="none" w:sz="0" w:space="0" w:color="auto"/>
          </w:divBdr>
        </w:div>
        <w:div w:id="632098260">
          <w:marLeft w:val="806"/>
          <w:marRight w:val="0"/>
          <w:marTop w:val="96"/>
          <w:marBottom w:val="0"/>
          <w:divBdr>
            <w:top w:val="none" w:sz="0" w:space="0" w:color="auto"/>
            <w:left w:val="none" w:sz="0" w:space="0" w:color="auto"/>
            <w:bottom w:val="none" w:sz="0" w:space="0" w:color="auto"/>
            <w:right w:val="none" w:sz="0" w:space="0" w:color="auto"/>
          </w:divBdr>
        </w:div>
        <w:div w:id="1538736930">
          <w:marLeft w:val="806"/>
          <w:marRight w:val="0"/>
          <w:marTop w:val="96"/>
          <w:marBottom w:val="0"/>
          <w:divBdr>
            <w:top w:val="none" w:sz="0" w:space="0" w:color="auto"/>
            <w:left w:val="none" w:sz="0" w:space="0" w:color="auto"/>
            <w:bottom w:val="none" w:sz="0" w:space="0" w:color="auto"/>
            <w:right w:val="none" w:sz="0" w:space="0" w:color="auto"/>
          </w:divBdr>
        </w:div>
        <w:div w:id="1320697891">
          <w:marLeft w:val="806"/>
          <w:marRight w:val="0"/>
          <w:marTop w:val="96"/>
          <w:marBottom w:val="0"/>
          <w:divBdr>
            <w:top w:val="none" w:sz="0" w:space="0" w:color="auto"/>
            <w:left w:val="none" w:sz="0" w:space="0" w:color="auto"/>
            <w:bottom w:val="none" w:sz="0" w:space="0" w:color="auto"/>
            <w:right w:val="none" w:sz="0" w:space="0" w:color="auto"/>
          </w:divBdr>
        </w:div>
        <w:div w:id="1375302821">
          <w:marLeft w:val="806"/>
          <w:marRight w:val="0"/>
          <w:marTop w:val="96"/>
          <w:marBottom w:val="0"/>
          <w:divBdr>
            <w:top w:val="none" w:sz="0" w:space="0" w:color="auto"/>
            <w:left w:val="none" w:sz="0" w:space="0" w:color="auto"/>
            <w:bottom w:val="none" w:sz="0" w:space="0" w:color="auto"/>
            <w:right w:val="none" w:sz="0" w:space="0" w:color="auto"/>
          </w:divBdr>
        </w:div>
        <w:div w:id="429857755">
          <w:marLeft w:val="806"/>
          <w:marRight w:val="0"/>
          <w:marTop w:val="96"/>
          <w:marBottom w:val="0"/>
          <w:divBdr>
            <w:top w:val="none" w:sz="0" w:space="0" w:color="auto"/>
            <w:left w:val="none" w:sz="0" w:space="0" w:color="auto"/>
            <w:bottom w:val="none" w:sz="0" w:space="0" w:color="auto"/>
            <w:right w:val="none" w:sz="0" w:space="0" w:color="auto"/>
          </w:divBdr>
        </w:div>
        <w:div w:id="1999263477">
          <w:marLeft w:val="806"/>
          <w:marRight w:val="0"/>
          <w:marTop w:val="96"/>
          <w:marBottom w:val="0"/>
          <w:divBdr>
            <w:top w:val="none" w:sz="0" w:space="0" w:color="auto"/>
            <w:left w:val="none" w:sz="0" w:space="0" w:color="auto"/>
            <w:bottom w:val="none" w:sz="0" w:space="0" w:color="auto"/>
            <w:right w:val="none" w:sz="0" w:space="0" w:color="auto"/>
          </w:divBdr>
        </w:div>
        <w:div w:id="1026558627">
          <w:marLeft w:val="806"/>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vestopedia.com/terms/c/competitive-intelligence.asp"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4555</Words>
  <Characters>25966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Prasad Varanasi</dc:creator>
  <cp:keywords/>
  <dc:description/>
  <cp:lastModifiedBy>WANG'ANG'A</cp:lastModifiedBy>
  <cp:revision>3</cp:revision>
  <dcterms:created xsi:type="dcterms:W3CDTF">2020-06-20T13:58:00Z</dcterms:created>
  <dcterms:modified xsi:type="dcterms:W3CDTF">2020-06-20T17:38:00Z</dcterms:modified>
</cp:coreProperties>
</file>